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0B" w:rsidRDefault="00D6110B" w:rsidP="00D6110B">
      <w:pPr>
        <w:rPr>
          <w:b/>
          <w:sz w:val="28"/>
          <w:szCs w:val="28"/>
        </w:rPr>
      </w:pPr>
      <w:r>
        <w:rPr>
          <w:b/>
          <w:sz w:val="28"/>
          <w:szCs w:val="28"/>
        </w:rPr>
        <w:t>Rathäuser von Berlin</w:t>
      </w:r>
    </w:p>
    <w:p w:rsidR="00D6110B" w:rsidRDefault="00D6110B" w:rsidP="00D6110B">
      <w:r>
        <w:t>Zu den wichtigsten Bauaufgaben einer Kommune gehörte die repräsentative, architektonische Selbs</w:t>
      </w:r>
      <w:r>
        <w:t>t</w:t>
      </w:r>
      <w:r>
        <w:t>darstellung. Auch die teils mehr als hunderttausend Einwohner zählenden Vororte, die zum Teil noch gar kein Stadtrecht besaßen oder es erst kurz zuvor erworben hatten, ließen sich aufwendige Verwa</w:t>
      </w:r>
      <w:r>
        <w:t>l</w:t>
      </w:r>
      <w:r>
        <w:t>tungsbauten errichten. Von den seit den späten 1890er Jahren errichteten Rathäusern haben sich in Berlin schöne Beispiele erhalten, die fast die ganze Bandbreite wilhelminischen Bauens vertreten. Da sich die Zahl der kommunalen Verwaltungseinheiten durch Eingemeindungen und Bezirksfusionen seither beständig verringert hat, gab es in dem Berliner Stadtgebiet von 1920 weitaus mehr Rathäuser als heute. Einige der kleineren Bauten erfuhren später Umnutzungen.</w:t>
      </w:r>
    </w:p>
    <w:p w:rsidR="00D6110B" w:rsidRDefault="00D6110B" w:rsidP="00D6110B">
      <w:r>
        <w:t>Obwohl die Berliner Rathäuser gewisse architektonische Übereinstimmungen aufweisen wie etwa die häufig anzutreffenden, von den flämischen und nordfranzösischen Belfrieden abgeleiteten Türme, so kann von einem verbindlichen Prototyp nicht gesprochen werden. Die Rathäuser sind allein schon wegen ihrer unterschiedlichen Größe und der wirtschaftlichen Leistungsfähigkeit der jeweiligen G</w:t>
      </w:r>
      <w:r>
        <w:t>e</w:t>
      </w:r>
      <w:r>
        <w:t>meinde außerordentlich vielseitig. In der kursorischen (oder fortlaufenden) Betrachtung fällt auf, dass die um die Jahrhundertwende vollendeten Bauten fast durchweg in Backsteingotik errichtet wurden – wohl mit der Intention, diese Tendenzen zu gebrauchen um das märkisches Heimatgefühl zu befö</w:t>
      </w:r>
      <w:r>
        <w:t>r</w:t>
      </w:r>
      <w:r>
        <w:t>dern. Die Backsteingotik begann sich verstärkt seit der Berliner Gewerbeausstellung 1896 zu etabli</w:t>
      </w:r>
      <w:r>
        <w:t>e</w:t>
      </w:r>
      <w:r>
        <w:t>ren und beeinflusste zunächst vor allem die Industriearchitektur (</w:t>
      </w:r>
      <w:proofErr w:type="spellStart"/>
      <w:r>
        <w:t>Borsig</w:t>
      </w:r>
      <w:proofErr w:type="spellEnd"/>
      <w:r>
        <w:t xml:space="preserve"> -, AEG-Werke). Im Kirche</w:t>
      </w:r>
      <w:r>
        <w:t>n</w:t>
      </w:r>
      <w:r>
        <w:t xml:space="preserve">bau hatte sie allerdings bereits Ende den 1860er Jahre Einzug gehalten. Exponenten dieser Stilrichtung sind die Rathäuser in Steglitz, Lichtenberg, Wannsee, Köpenick und Schmargendorf. </w:t>
      </w:r>
    </w:p>
    <w:p w:rsidR="00D6110B" w:rsidRDefault="00D6110B" w:rsidP="00D6110B">
      <w:r>
        <w:t>Die in den Folgejahren bis zum Ersten Weltkrieg entstandenen Rathäuser in Schöneberg, Spandau, Pankow, Treptow oder Nikolassee zeigen vor allem barocke Formen, entziehen sich jedoch einer ei</w:t>
      </w:r>
      <w:r>
        <w:t>n</w:t>
      </w:r>
      <w:r>
        <w:t>deutigen Zuordnung. Sie stehen stilistisch dem Zopfstil (Übergang zwischen Rokoko und Klassizi</w:t>
      </w:r>
      <w:r>
        <w:t>s</w:t>
      </w:r>
      <w:r>
        <w:t xml:space="preserve">mus)  nahe und zeigen eher Girlanden und ionische Pilaster als Voluten und </w:t>
      </w:r>
      <w:proofErr w:type="spellStart"/>
      <w:r>
        <w:t>Rocaillen</w:t>
      </w:r>
      <w:proofErr w:type="spellEnd"/>
      <w:r>
        <w:t>. Einen höf</w:t>
      </w:r>
      <w:r>
        <w:t>i</w:t>
      </w:r>
      <w:r>
        <w:t xml:space="preserve">schen Neobarock in der Art, wie ihn Ernst von </w:t>
      </w:r>
      <w:proofErr w:type="spellStart"/>
      <w:r>
        <w:t>Ihne</w:t>
      </w:r>
      <w:proofErr w:type="spellEnd"/>
      <w:r>
        <w:t xml:space="preserve"> bevorzugte, hat es im Rathausbau nicht gegeben. Neben kleineren Neorenaissancebauten wie in Johannistal, </w:t>
      </w:r>
      <w:proofErr w:type="spellStart"/>
      <w:r>
        <w:t>Friedrichshagen</w:t>
      </w:r>
      <w:proofErr w:type="spellEnd"/>
      <w:r>
        <w:t xml:space="preserve"> oder Lankwitz gibt es eine Reihe Solitäre, die sich trotz ihrer beachtlichen Dimensionen und ihres repräsentativen Anspruchs von den üblichen Staatsbauten deutlich unterscheiden wie die Rathäuser in Charlottenburg, </w:t>
      </w:r>
      <w:proofErr w:type="spellStart"/>
      <w:r>
        <w:t>Wittenau</w:t>
      </w:r>
      <w:proofErr w:type="spellEnd"/>
      <w:r>
        <w:t xml:space="preserve"> (Re</w:t>
      </w:r>
      <w:r>
        <w:t>i</w:t>
      </w:r>
      <w:r>
        <w:t xml:space="preserve">nickendorf) oder Neukölln.   </w:t>
      </w:r>
    </w:p>
    <w:p w:rsidR="000F5DAF" w:rsidRPr="00F40D8A" w:rsidRDefault="000F5DAF" w:rsidP="000F5DAF">
      <w:pPr>
        <w:spacing w:before="100" w:beforeAutospacing="1" w:after="100" w:afterAutospacing="1" w:line="240" w:lineRule="auto"/>
        <w:outlineLvl w:val="0"/>
        <w:rPr>
          <w:rFonts w:eastAsia="Times New Roman" w:cs="Times New Roman"/>
          <w:b/>
          <w:bCs/>
          <w:kern w:val="36"/>
          <w:sz w:val="28"/>
          <w:szCs w:val="28"/>
          <w:lang w:eastAsia="de-DE"/>
        </w:rPr>
      </w:pPr>
      <w:r w:rsidRPr="00F40D8A">
        <w:rPr>
          <w:rFonts w:eastAsia="Times New Roman" w:cs="Times New Roman"/>
          <w:b/>
          <w:bCs/>
          <w:kern w:val="36"/>
          <w:sz w:val="28"/>
          <w:szCs w:val="28"/>
          <w:lang w:eastAsia="de-DE"/>
        </w:rPr>
        <w:t>Berliner Bezirke</w:t>
      </w:r>
    </w:p>
    <w:p w:rsidR="000F5DAF" w:rsidRPr="000F5DAF" w:rsidRDefault="000F5DAF" w:rsidP="000F5DAF">
      <w:pPr>
        <w:spacing w:after="0" w:line="240" w:lineRule="auto"/>
        <w:rPr>
          <w:rFonts w:eastAsia="Times New Roman" w:cs="Times New Roman"/>
          <w:szCs w:val="24"/>
          <w:lang w:eastAsia="de-DE"/>
        </w:rPr>
      </w:pPr>
      <w:r w:rsidRPr="000F5DAF">
        <w:rPr>
          <w:rFonts w:eastAsia="Times New Roman" w:cs="Times New Roman"/>
          <w:noProof/>
          <w:szCs w:val="24"/>
          <w:lang w:eastAsia="de-DE"/>
        </w:rPr>
        <w:drawing>
          <wp:inline distT="0" distB="0" distL="0" distR="0" wp14:anchorId="169F1DA1" wp14:editId="71406F2B">
            <wp:extent cx="3333750" cy="2741311"/>
            <wp:effectExtent l="0" t="0" r="0" b="1905"/>
            <wp:docPr id="7" name="Bild 2" descr="https://upload.wikimedia.org/wikipedia/commons/thumb/e/ea/Berlin%2C_administrative_divisions_%28%2Bdistricts_-boroughs_-pop%29_-_de_-_colored.svg/500px-Berlin%2C_administrative_divisions_%28%2Bdistricts_-boroughs_-pop%29_-_de_-_color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a/Berlin%2C_administrative_divisions_%28%2Bdistricts_-boroughs_-pop%29_-_de_-_colored.svg/500px-Berlin%2C_administrative_divisions_%28%2Bdistricts_-boroughs_-pop%29_-_de_-_colored.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0775" cy="2747088"/>
                    </a:xfrm>
                    <a:prstGeom prst="rect">
                      <a:avLst/>
                    </a:prstGeom>
                    <a:noFill/>
                    <a:ln>
                      <a:noFill/>
                    </a:ln>
                  </pic:spPr>
                </pic:pic>
              </a:graphicData>
            </a:graphic>
          </wp:inline>
        </w:drawing>
      </w:r>
    </w:p>
    <w:p w:rsidR="00944A96" w:rsidRPr="002E4058" w:rsidRDefault="00944A96" w:rsidP="00944A96">
      <w:pPr>
        <w:spacing w:after="0" w:line="240" w:lineRule="auto"/>
        <w:rPr>
          <w:rFonts w:ascii="Arial" w:eastAsia="Times New Roman" w:hAnsi="Arial" w:cs="Arial"/>
          <w:sz w:val="18"/>
          <w:szCs w:val="18"/>
          <w:lang w:eastAsia="de-DE"/>
        </w:rPr>
      </w:pPr>
      <w:r>
        <w:rPr>
          <w:rFonts w:eastAsia="Times New Roman" w:cs="Times New Roman"/>
          <w:szCs w:val="24"/>
          <w:lang w:eastAsia="de-DE"/>
        </w:rPr>
        <w:t xml:space="preserve"> </w:t>
      </w:r>
      <w:r w:rsidR="000F5DAF" w:rsidRPr="002E4058">
        <w:rPr>
          <w:rFonts w:ascii="Arial" w:eastAsia="Times New Roman" w:hAnsi="Arial" w:cs="Arial"/>
          <w:sz w:val="18"/>
          <w:szCs w:val="18"/>
          <w:lang w:eastAsia="de-DE"/>
        </w:rPr>
        <w:t>Die zwölf Bezirke nach der Gebietsreform 2001</w:t>
      </w:r>
    </w:p>
    <w:p w:rsidR="00944A96" w:rsidRDefault="00944A96" w:rsidP="00944A96">
      <w:pPr>
        <w:spacing w:after="0" w:line="240" w:lineRule="auto"/>
        <w:rPr>
          <w:rFonts w:eastAsia="Times New Roman" w:cs="Times New Roman"/>
          <w:szCs w:val="24"/>
          <w:lang w:eastAsia="de-DE"/>
        </w:rPr>
      </w:pPr>
    </w:p>
    <w:p w:rsidR="00D6110B" w:rsidRDefault="00D6110B" w:rsidP="00D6110B">
      <w:pPr>
        <w:spacing w:after="0" w:line="240" w:lineRule="auto"/>
      </w:pPr>
      <w:r>
        <w:lastRenderedPageBreak/>
        <w:t xml:space="preserve">Berlin ist seit dem 1. Januar 2001 durch eine Verwaltungsreform in zwölf Bezirke aufgeteilt, die die Funktion von Verwaltungsbezirken haben. Diese sind in 96 Ortsteile untergliedert. </w:t>
      </w:r>
    </w:p>
    <w:p w:rsidR="00D6110B" w:rsidRDefault="00D6110B" w:rsidP="00D6110B">
      <w:pPr>
        <w:spacing w:before="280" w:after="280" w:line="240" w:lineRule="auto"/>
      </w:pPr>
      <w:r>
        <w:t xml:space="preserve">Gemäß Artikel 66, Abs. 2 der Verfassung von Berlin erfüllen die Bezirke ihre Aufgaben nach den Grundsätzen der Selbstverwaltung. Sie nehmen regelmäßig die örtlichen Verwaltungsaufgaben wahr. </w:t>
      </w:r>
    </w:p>
    <w:p w:rsidR="00D6110B" w:rsidRDefault="00D6110B" w:rsidP="00D6110B">
      <w:pPr>
        <w:spacing w:before="280" w:after="280" w:line="240" w:lineRule="auto"/>
      </w:pPr>
      <w:r>
        <w:t>Ihre Verwaltungsaufgaben nehmen die Bezirke über das Bezirksamt (BA) wahr, an dessen Spitze j</w:t>
      </w:r>
      <w:r>
        <w:t>e</w:t>
      </w:r>
      <w:r>
        <w:t>weils ein eigener Bezirksbürgermeister steht. Die Bezirke von Berlin sind nur von der Einwohnerzahl in etwa mit Landkreisen zu vergleichen. Da das Land Berlin als Stadtstaat eine Einheitsgemeinde ist, gibt es die Verwaltungsebene des Kreises in Berlin nicht (zweistufiger Verwaltungsaufbau). Die B</w:t>
      </w:r>
      <w:r>
        <w:t>e</w:t>
      </w:r>
      <w:r>
        <w:t xml:space="preserve">zirke sind keine eigenständigen Gebietskörperschaften mit eigener Rechtspersönlichkeit – sie haben nicht einmal den Status einer Kommune. Vielmehr handelt es sich um „Selbstverwaltungseinheiten Berlins ohne Rechtspersönlichkeit“ (§ 2, </w:t>
      </w:r>
      <w:proofErr w:type="spellStart"/>
      <w:r>
        <w:t>Abs</w:t>
      </w:r>
      <w:proofErr w:type="spellEnd"/>
      <w:r>
        <w:t xml:space="preserve"> 1 Bezirksverwaltungsgesetz). </w:t>
      </w:r>
    </w:p>
    <w:p w:rsidR="00D6110B" w:rsidRDefault="00D6110B" w:rsidP="00D6110B">
      <w:pPr>
        <w:pBdr>
          <w:top w:val="nil"/>
          <w:left w:val="nil"/>
          <w:bottom w:val="nil"/>
          <w:right w:val="nil"/>
          <w:between w:val="nil"/>
        </w:pBdr>
        <w:spacing w:after="0" w:line="240" w:lineRule="auto"/>
        <w:rPr>
          <w:i/>
          <w:color w:val="000000"/>
          <w:sz w:val="20"/>
          <w:szCs w:val="20"/>
        </w:rPr>
      </w:pPr>
      <w:r>
        <w:rPr>
          <w:i/>
          <w:color w:val="000000"/>
          <w:sz w:val="20"/>
          <w:szCs w:val="20"/>
        </w:rPr>
        <w:t>Literatur: Kaiserliches Berlin, Architektur zwischen 1871 u. 1918 Bergstadtverlag Wilhelm Gottlieb Korn, 2012</w:t>
      </w:r>
    </w:p>
    <w:p w:rsidR="00AC68A6" w:rsidRDefault="00AC68A6" w:rsidP="000F5DAF">
      <w:pPr>
        <w:spacing w:before="100" w:beforeAutospacing="1" w:after="100" w:afterAutospacing="1" w:line="240" w:lineRule="auto"/>
        <w:rPr>
          <w:rFonts w:eastAsia="Times New Roman" w:cs="Times New Roman"/>
          <w:szCs w:val="24"/>
          <w:lang w:eastAsia="de-DE"/>
        </w:rPr>
      </w:pPr>
    </w:p>
    <w:p w:rsidR="00AC68A6" w:rsidRDefault="00AC68A6" w:rsidP="000F5DAF">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In diesen folgenden Aufzeichnungen liegt der Schwerpunkt bei den Treppen.</w:t>
      </w:r>
    </w:p>
    <w:p w:rsidR="00AC68A6" w:rsidRPr="000F5DAF" w:rsidRDefault="00AC68A6" w:rsidP="000F5DAF">
      <w:pPr>
        <w:spacing w:before="100" w:beforeAutospacing="1" w:after="100" w:afterAutospacing="1" w:line="240" w:lineRule="auto"/>
        <w:rPr>
          <w:rFonts w:eastAsia="Times New Roman" w:cs="Times New Roman"/>
          <w:szCs w:val="24"/>
          <w:lang w:eastAsia="de-DE"/>
        </w:rPr>
      </w:pPr>
    </w:p>
    <w:p w:rsidR="00AC68A6" w:rsidRPr="00E33495" w:rsidRDefault="00AC68A6" w:rsidP="00AC68A6">
      <w:pPr>
        <w:pStyle w:val="KeinLeerraum"/>
        <w:ind w:left="708" w:firstLine="708"/>
        <w:rPr>
          <w:rFonts w:cs="Times New Roman"/>
          <w:sz w:val="36"/>
          <w:szCs w:val="36"/>
        </w:rPr>
      </w:pPr>
      <w:r w:rsidRPr="00E33495">
        <w:rPr>
          <w:rFonts w:cs="Times New Roman"/>
          <w:b/>
          <w:sz w:val="36"/>
          <w:szCs w:val="36"/>
        </w:rPr>
        <w:t>Der Mensch und die Treppe</w:t>
      </w:r>
    </w:p>
    <w:p w:rsidR="00AC68A6" w:rsidRPr="00E33495" w:rsidRDefault="00AC68A6" w:rsidP="00AC68A6">
      <w:pPr>
        <w:pStyle w:val="KeinLeerraum"/>
        <w:rPr>
          <w:rFonts w:cs="Times New Roman"/>
          <w:sz w:val="10"/>
          <w:szCs w:val="10"/>
        </w:rPr>
      </w:pPr>
    </w:p>
    <w:p w:rsidR="00AC68A6" w:rsidRPr="00E33495" w:rsidRDefault="00AC68A6" w:rsidP="00AC68A6">
      <w:pPr>
        <w:pStyle w:val="KeinLeerraum"/>
        <w:ind w:left="708" w:firstLine="708"/>
        <w:rPr>
          <w:rFonts w:cs="Times New Roman"/>
          <w:sz w:val="30"/>
          <w:szCs w:val="30"/>
        </w:rPr>
      </w:pPr>
      <w:r w:rsidRPr="00E33495">
        <w:rPr>
          <w:rFonts w:cs="Times New Roman"/>
          <w:sz w:val="30"/>
          <w:szCs w:val="30"/>
        </w:rPr>
        <w:t>Der Mensch schuf die Treppe.</w:t>
      </w:r>
    </w:p>
    <w:p w:rsidR="00AC68A6" w:rsidRPr="00E33495" w:rsidRDefault="00AC68A6" w:rsidP="00AC68A6">
      <w:pPr>
        <w:pStyle w:val="KeinLeerraum"/>
        <w:ind w:left="708" w:firstLine="708"/>
        <w:rPr>
          <w:rFonts w:cs="Times New Roman"/>
          <w:sz w:val="30"/>
          <w:szCs w:val="30"/>
        </w:rPr>
      </w:pPr>
      <w:r w:rsidRPr="00E33495">
        <w:rPr>
          <w:rFonts w:cs="Times New Roman"/>
          <w:sz w:val="30"/>
          <w:szCs w:val="30"/>
        </w:rPr>
        <w:t>Sie soll ihm dienen.</w:t>
      </w:r>
    </w:p>
    <w:p w:rsidR="00AC68A6" w:rsidRPr="00E33495" w:rsidRDefault="00AC68A6" w:rsidP="00AC68A6">
      <w:pPr>
        <w:pStyle w:val="KeinLeerraum"/>
        <w:ind w:left="708" w:firstLine="708"/>
        <w:rPr>
          <w:rFonts w:cs="Times New Roman"/>
          <w:sz w:val="30"/>
          <w:szCs w:val="30"/>
        </w:rPr>
      </w:pPr>
      <w:r w:rsidRPr="00E33495">
        <w:rPr>
          <w:rFonts w:cs="Times New Roman"/>
          <w:sz w:val="30"/>
          <w:szCs w:val="30"/>
        </w:rPr>
        <w:t>Die Dienerin hat stillzuhalten, wenn der Mensch sie tritt.</w:t>
      </w:r>
    </w:p>
    <w:p w:rsidR="00AC68A6" w:rsidRPr="00E33495" w:rsidRDefault="00AC68A6" w:rsidP="00AC68A6">
      <w:pPr>
        <w:pStyle w:val="KeinLeerraum"/>
        <w:ind w:left="708" w:firstLine="708"/>
        <w:rPr>
          <w:rFonts w:cs="Times New Roman"/>
          <w:sz w:val="30"/>
          <w:szCs w:val="30"/>
        </w:rPr>
      </w:pPr>
      <w:r w:rsidRPr="00E33495">
        <w:rPr>
          <w:rFonts w:cs="Times New Roman"/>
          <w:sz w:val="30"/>
          <w:szCs w:val="30"/>
        </w:rPr>
        <w:t>Er ist ihr Herr, frei in seinen Entscheidungen.</w:t>
      </w:r>
    </w:p>
    <w:p w:rsidR="00AC68A6" w:rsidRPr="00E33495" w:rsidRDefault="00AC68A6" w:rsidP="00AC68A6">
      <w:pPr>
        <w:pStyle w:val="KeinLeerraum"/>
        <w:ind w:left="708" w:firstLine="708"/>
        <w:rPr>
          <w:rFonts w:cs="Times New Roman"/>
          <w:sz w:val="30"/>
          <w:szCs w:val="30"/>
        </w:rPr>
      </w:pPr>
      <w:r w:rsidRPr="00E33495">
        <w:rPr>
          <w:rFonts w:cs="Times New Roman"/>
          <w:sz w:val="30"/>
          <w:szCs w:val="30"/>
        </w:rPr>
        <w:t>Er nutzt die Dienerin, wenn er Höheres erreichen will.</w:t>
      </w:r>
    </w:p>
    <w:p w:rsidR="00AC68A6" w:rsidRPr="00E33495" w:rsidRDefault="00AC68A6" w:rsidP="00AC68A6">
      <w:pPr>
        <w:pStyle w:val="KeinLeerraum"/>
        <w:ind w:left="708" w:firstLine="708"/>
        <w:rPr>
          <w:rFonts w:cs="Times New Roman"/>
          <w:sz w:val="30"/>
          <w:szCs w:val="30"/>
        </w:rPr>
      </w:pPr>
      <w:r w:rsidRPr="00E33495">
        <w:rPr>
          <w:rFonts w:cs="Times New Roman"/>
          <w:sz w:val="30"/>
          <w:szCs w:val="30"/>
        </w:rPr>
        <w:t>Sie bekommt keinen Lohn und wird selten geachtet.</w:t>
      </w:r>
    </w:p>
    <w:p w:rsidR="00AC68A6" w:rsidRPr="00E33495" w:rsidRDefault="00AC68A6" w:rsidP="00AC68A6">
      <w:pPr>
        <w:pStyle w:val="KeinLeerraum"/>
        <w:rPr>
          <w:rFonts w:cs="Times New Roman"/>
          <w:sz w:val="30"/>
          <w:szCs w:val="30"/>
        </w:rPr>
      </w:pPr>
    </w:p>
    <w:p w:rsidR="00AC68A6" w:rsidRPr="00E33495" w:rsidRDefault="00AC68A6" w:rsidP="00AC68A6">
      <w:pPr>
        <w:pStyle w:val="KeinLeerraum"/>
        <w:ind w:left="708" w:firstLine="708"/>
        <w:rPr>
          <w:rFonts w:cs="Times New Roman"/>
          <w:sz w:val="30"/>
          <w:szCs w:val="30"/>
        </w:rPr>
      </w:pPr>
      <w:r w:rsidRPr="00E33495">
        <w:rPr>
          <w:rFonts w:cs="Times New Roman"/>
          <w:sz w:val="30"/>
          <w:szCs w:val="30"/>
        </w:rPr>
        <w:t>Die Dienerin braucht den Menschen nicht.</w:t>
      </w:r>
    </w:p>
    <w:p w:rsidR="00AC68A6" w:rsidRPr="00E33495" w:rsidRDefault="00AC68A6" w:rsidP="00AC68A6">
      <w:pPr>
        <w:pStyle w:val="KeinLeerraum"/>
        <w:ind w:left="708" w:firstLine="708"/>
        <w:rPr>
          <w:rFonts w:cs="Times New Roman"/>
          <w:sz w:val="30"/>
          <w:szCs w:val="30"/>
        </w:rPr>
      </w:pPr>
      <w:r w:rsidRPr="00E33495">
        <w:rPr>
          <w:rFonts w:cs="Times New Roman"/>
          <w:sz w:val="30"/>
          <w:szCs w:val="30"/>
        </w:rPr>
        <w:t>Ihre Existenz ist in sich selbst gegründet,</w:t>
      </w:r>
    </w:p>
    <w:p w:rsidR="00AC68A6" w:rsidRPr="00E33495" w:rsidRDefault="00AC68A6" w:rsidP="00AC68A6">
      <w:pPr>
        <w:pStyle w:val="KeinLeerraum"/>
        <w:ind w:left="708" w:firstLine="708"/>
        <w:rPr>
          <w:rFonts w:cs="Times New Roman"/>
          <w:sz w:val="30"/>
          <w:szCs w:val="30"/>
        </w:rPr>
      </w:pPr>
      <w:r w:rsidRPr="00E33495">
        <w:rPr>
          <w:rFonts w:cs="Times New Roman"/>
          <w:sz w:val="30"/>
          <w:szCs w:val="30"/>
        </w:rPr>
        <w:t>Repräsentantin ihrer Eigenheit.</w:t>
      </w:r>
    </w:p>
    <w:p w:rsidR="00AC68A6" w:rsidRPr="00E33495" w:rsidRDefault="00AC68A6" w:rsidP="00AC68A6">
      <w:pPr>
        <w:pStyle w:val="KeinLeerraum"/>
        <w:ind w:left="708" w:firstLine="708"/>
        <w:rPr>
          <w:rFonts w:cs="Times New Roman"/>
          <w:sz w:val="30"/>
          <w:szCs w:val="30"/>
        </w:rPr>
      </w:pPr>
      <w:r w:rsidRPr="00E33495">
        <w:rPr>
          <w:rFonts w:cs="Times New Roman"/>
          <w:sz w:val="30"/>
          <w:szCs w:val="30"/>
        </w:rPr>
        <w:t>Sie ist selbstständig und unabhängig.</w:t>
      </w:r>
    </w:p>
    <w:p w:rsidR="00AC68A6" w:rsidRPr="00E33495" w:rsidRDefault="00AC68A6" w:rsidP="00AC68A6">
      <w:pPr>
        <w:pStyle w:val="KeinLeerraum"/>
        <w:ind w:left="708" w:firstLine="708"/>
        <w:rPr>
          <w:rFonts w:cs="Times New Roman"/>
          <w:sz w:val="30"/>
          <w:szCs w:val="30"/>
        </w:rPr>
      </w:pPr>
      <w:r w:rsidRPr="00E33495">
        <w:rPr>
          <w:rFonts w:cs="Times New Roman"/>
          <w:sz w:val="30"/>
          <w:szCs w:val="30"/>
        </w:rPr>
        <w:t>Sie ist unverzichtbar.</w:t>
      </w:r>
    </w:p>
    <w:p w:rsidR="00AC68A6" w:rsidRPr="00E33495" w:rsidRDefault="00AC68A6" w:rsidP="00AC68A6">
      <w:pPr>
        <w:ind w:left="708" w:firstLine="708"/>
        <w:rPr>
          <w:rFonts w:cs="Times New Roman"/>
          <w:sz w:val="30"/>
          <w:szCs w:val="30"/>
        </w:rPr>
      </w:pPr>
      <w:r w:rsidRPr="00E33495">
        <w:rPr>
          <w:rFonts w:cs="Times New Roman"/>
          <w:sz w:val="30"/>
          <w:szCs w:val="30"/>
        </w:rPr>
        <w:t>Ihr gebührt unser Respekt.</w:t>
      </w:r>
    </w:p>
    <w:p w:rsidR="00AC68A6" w:rsidRPr="00E33495" w:rsidRDefault="00AC68A6" w:rsidP="00AC68A6">
      <w:pPr>
        <w:ind w:left="708" w:firstLine="708"/>
        <w:rPr>
          <w:i/>
          <w:szCs w:val="24"/>
        </w:rPr>
      </w:pPr>
      <w:r w:rsidRPr="00E33495">
        <w:rPr>
          <w:i/>
          <w:szCs w:val="24"/>
        </w:rPr>
        <w:t>Literatur: Mielke</w:t>
      </w:r>
      <w:r>
        <w:rPr>
          <w:i/>
          <w:szCs w:val="24"/>
        </w:rPr>
        <w:t>,</w:t>
      </w:r>
      <w:r w:rsidRPr="00E33495">
        <w:rPr>
          <w:i/>
          <w:szCs w:val="24"/>
        </w:rPr>
        <w:t xml:space="preserve"> </w:t>
      </w:r>
      <w:r>
        <w:rPr>
          <w:i/>
          <w:szCs w:val="24"/>
        </w:rPr>
        <w:t>Friedrich:</w:t>
      </w:r>
      <w:r w:rsidRPr="00E33495">
        <w:rPr>
          <w:i/>
          <w:szCs w:val="24"/>
        </w:rPr>
        <w:t xml:space="preserve"> Mensch und Tr</w:t>
      </w:r>
      <w:r>
        <w:rPr>
          <w:i/>
          <w:szCs w:val="24"/>
        </w:rPr>
        <w:t>eppe,</w:t>
      </w:r>
      <w:r w:rsidRPr="00E33495">
        <w:rPr>
          <w:i/>
          <w:szCs w:val="24"/>
        </w:rPr>
        <w:t xml:space="preserve"> </w:t>
      </w:r>
      <w:proofErr w:type="spellStart"/>
      <w:r w:rsidRPr="00E33495">
        <w:rPr>
          <w:i/>
          <w:szCs w:val="24"/>
        </w:rPr>
        <w:t>Konstein</w:t>
      </w:r>
      <w:proofErr w:type="spellEnd"/>
      <w:r w:rsidRPr="00E33495">
        <w:rPr>
          <w:i/>
          <w:szCs w:val="24"/>
        </w:rPr>
        <w:t xml:space="preserve"> 2008</w:t>
      </w:r>
    </w:p>
    <w:p w:rsidR="00954B9F" w:rsidRDefault="00954B9F">
      <w:pPr>
        <w:rPr>
          <w:szCs w:val="24"/>
        </w:rPr>
      </w:pPr>
    </w:p>
    <w:p w:rsidR="00954B9F" w:rsidRDefault="00954B9F">
      <w:pPr>
        <w:rPr>
          <w:szCs w:val="24"/>
        </w:rPr>
      </w:pPr>
    </w:p>
    <w:p w:rsidR="00A259D7" w:rsidRDefault="00A259D7">
      <w:pPr>
        <w:rPr>
          <w:szCs w:val="24"/>
        </w:rPr>
      </w:pPr>
    </w:p>
    <w:p w:rsidR="00A259D7" w:rsidRDefault="00A259D7">
      <w:pPr>
        <w:rPr>
          <w:szCs w:val="24"/>
        </w:rPr>
      </w:pPr>
    </w:p>
    <w:p w:rsidR="00A259D7" w:rsidRDefault="00A259D7">
      <w:pPr>
        <w:rPr>
          <w:szCs w:val="24"/>
        </w:rPr>
      </w:pPr>
    </w:p>
    <w:p w:rsidR="00A259D7" w:rsidRDefault="00A259D7">
      <w:pPr>
        <w:rPr>
          <w:szCs w:val="24"/>
        </w:rPr>
      </w:pPr>
    </w:p>
    <w:p w:rsidR="00AC68A6" w:rsidRDefault="00AC68A6">
      <w:pPr>
        <w:rPr>
          <w:szCs w:val="24"/>
        </w:rPr>
      </w:pPr>
    </w:p>
    <w:p w:rsidR="00AC68A6" w:rsidRDefault="00AC68A6">
      <w:pPr>
        <w:rPr>
          <w:szCs w:val="24"/>
        </w:rPr>
      </w:pPr>
    </w:p>
    <w:p w:rsidR="00C631E3" w:rsidRDefault="00954B9F" w:rsidP="00C631E3">
      <w:pPr>
        <w:rPr>
          <w:b/>
          <w:szCs w:val="24"/>
        </w:rPr>
      </w:pPr>
      <w:r w:rsidRPr="00954B9F">
        <w:rPr>
          <w:b/>
          <w:szCs w:val="24"/>
        </w:rPr>
        <w:lastRenderedPageBreak/>
        <w:t xml:space="preserve">Rotes </w:t>
      </w:r>
      <w:r w:rsidRPr="00C631E3">
        <w:rPr>
          <w:b/>
          <w:szCs w:val="24"/>
        </w:rPr>
        <w:t>Rathaus</w:t>
      </w:r>
    </w:p>
    <w:p w:rsidR="00D6110B" w:rsidRDefault="00D6110B" w:rsidP="00D6110B">
      <w:r>
        <w:t>Das Rote Rathaus in Berlin-Mitte (Alexanderplatz) errichtet durch den Baumeister Hermann Friedrich Waesemann 1861 – 1869 ersetzte den Vorgängerbau aus dem 13. Jh.. Der Bau hat eine Grundfläche von 99,20 x 87,90 m, die Gebäudehöhe misst 27 m. Die Fassaden an den vier Straßenfronten sind mit schmalen Seitenrisaliten und je ein</w:t>
      </w:r>
      <w:bookmarkStart w:id="0" w:name="_GoBack"/>
      <w:bookmarkEnd w:id="0"/>
      <w:r>
        <w:t>em breiten Mittelrisalit gegliedert. Der Rathausturm ist bis zur Brüstung 74 Meter hoch und bestimmt mit seinem baldachinartigen Aussehen und den aufgelockerten Ecken die Stadtsilhouette mit. Er besitzt einen Grundriss von rund 12 m x 13 m und 375 Stufen führen bis auf das Plateau.</w:t>
      </w:r>
    </w:p>
    <w:p w:rsidR="00D6110B" w:rsidRDefault="00D6110B" w:rsidP="00D6110B">
      <w:pPr>
        <w:pStyle w:val="KeinLeerraum"/>
      </w:pPr>
      <w:r>
        <w:rPr>
          <w:noProof/>
          <w:szCs w:val="24"/>
          <w:lang w:eastAsia="de-DE"/>
        </w:rPr>
        <w:drawing>
          <wp:anchor distT="0" distB="0" distL="114300" distR="114300" simplePos="0" relativeHeight="251658240" behindDoc="1" locked="0" layoutInCell="1" allowOverlap="1" wp14:anchorId="55A9088A" wp14:editId="50B986C0">
            <wp:simplePos x="0" y="0"/>
            <wp:positionH relativeFrom="column">
              <wp:posOffset>-635</wp:posOffset>
            </wp:positionH>
            <wp:positionV relativeFrom="paragraph">
              <wp:posOffset>81280</wp:posOffset>
            </wp:positionV>
            <wp:extent cx="3074670" cy="2306320"/>
            <wp:effectExtent l="0" t="0" r="0" b="0"/>
            <wp:wrapTight wrapText="bothSides">
              <wp:wrapPolygon edited="0">
                <wp:start x="0" y="0"/>
                <wp:lineTo x="0" y="21410"/>
                <wp:lineTo x="21413" y="21410"/>
                <wp:lineTo x="21413" y="0"/>
                <wp:lineTo x="0" y="0"/>
              </wp:wrapPolygon>
            </wp:wrapTight>
            <wp:docPr id="1" name="Grafik 1" descr="C:\Users\Wolfgang\Desktop\Berlin 3.-6.9.18\Berlin  3-6.9.18\Berlin 3.9.18\0. 1 Rathäuser\1. Rathäuser  rotes  Text\0. G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Berlin 3.-6.9.18\Berlin  3-6.9.18\Berlin 3.9.18\0. 1 Rathäuser\1. Rathäuser  rotes  Text\0. Gu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4670" cy="230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378">
        <w:t xml:space="preserve"> </w:t>
      </w:r>
      <w:r>
        <w:t>Als Vorbild der Gebäudeform übernahm der Baumeister das Rathaus von Thron, das dem Ha</w:t>
      </w:r>
      <w:r>
        <w:t>n</w:t>
      </w:r>
      <w:r>
        <w:t>sebund Ostpreußen angehörte. Das Gebäude wu</w:t>
      </w:r>
      <w:r>
        <w:t>r</w:t>
      </w:r>
      <w:r>
        <w:t>de zunächst aus schlesischem Granit gefertigt, der mit roten Klinkern verblendet wurde. Die gepla</w:t>
      </w:r>
      <w:r>
        <w:t>n</w:t>
      </w:r>
      <w:r>
        <w:t>ten Baukosten von 3 Millionen  konnten nicht gehalten werden. Sie erhöhten sich um mehr als das 3fache. Durch die stark anwachsende Einwo</w:t>
      </w:r>
      <w:r>
        <w:t>h</w:t>
      </w:r>
      <w:r>
        <w:t>nerzahl und damit verbundenen Verwaltungsau</w:t>
      </w:r>
      <w:r>
        <w:t>f</w:t>
      </w:r>
      <w:r>
        <w:t xml:space="preserve">gaben wurde das Gebäude zu klein, somit musste 1902 und 1911 ein Ausweichbau errichtet werden </w:t>
      </w:r>
    </w:p>
    <w:p w:rsidR="00727A1D" w:rsidRDefault="00D6110B" w:rsidP="00D6110B">
      <w:pPr>
        <w:pStyle w:val="KeinLeerraum"/>
      </w:pPr>
      <w:r>
        <w:t>mit der Bezeichnung Stadthaus am Molkenmarkt.</w:t>
      </w:r>
    </w:p>
    <w:p w:rsidR="00C631E3" w:rsidRPr="00C631E3" w:rsidRDefault="00D6110B" w:rsidP="00C631E3">
      <w:pPr>
        <w:pStyle w:val="KeinLeerraum"/>
        <w:rPr>
          <w:sz w:val="16"/>
          <w:szCs w:val="16"/>
        </w:rPr>
      </w:pPr>
      <w:r>
        <w:rPr>
          <w:noProof/>
          <w:lang w:eastAsia="de-DE"/>
        </w:rPr>
        <mc:AlternateContent>
          <mc:Choice Requires="wps">
            <w:drawing>
              <wp:anchor distT="0" distB="0" distL="114300" distR="114300" simplePos="0" relativeHeight="251660288" behindDoc="0" locked="0" layoutInCell="1" allowOverlap="1" wp14:anchorId="033A37D9" wp14:editId="6B7D309C">
                <wp:simplePos x="0" y="0"/>
                <wp:positionH relativeFrom="column">
                  <wp:posOffset>-3086100</wp:posOffset>
                </wp:positionH>
                <wp:positionV relativeFrom="paragraph">
                  <wp:posOffset>393700</wp:posOffset>
                </wp:positionV>
                <wp:extent cx="2998470" cy="581025"/>
                <wp:effectExtent l="0" t="0" r="0" b="9525"/>
                <wp:wrapTight wrapText="bothSides">
                  <wp:wrapPolygon edited="0">
                    <wp:start x="0" y="0"/>
                    <wp:lineTo x="0" y="21246"/>
                    <wp:lineTo x="21408" y="21246"/>
                    <wp:lineTo x="21408"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2998470" cy="581025"/>
                        </a:xfrm>
                        <a:prstGeom prst="rect">
                          <a:avLst/>
                        </a:prstGeom>
                        <a:solidFill>
                          <a:prstClr val="white"/>
                        </a:solidFill>
                        <a:ln>
                          <a:noFill/>
                        </a:ln>
                        <a:effectLst/>
                      </wps:spPr>
                      <wps:txbx>
                        <w:txbxContent>
                          <w:p w:rsidR="00D85E97" w:rsidRPr="00B571B0" w:rsidRDefault="00D85E97" w:rsidP="00D6110B">
                            <w:pPr>
                              <w:pStyle w:val="Beschriftung"/>
                              <w:jc w:val="center"/>
                              <w:rPr>
                                <w:rFonts w:ascii="Arial" w:hAnsi="Arial" w:cs="Arial"/>
                                <w:b w:val="0"/>
                                <w:noProof/>
                                <w:color w:val="auto"/>
                                <w:sz w:val="24"/>
                                <w:szCs w:val="24"/>
                              </w:rPr>
                            </w:pPr>
                            <w:r w:rsidRPr="00B571B0">
                              <w:rPr>
                                <w:rFonts w:ascii="Arial" w:hAnsi="Arial" w:cs="Arial"/>
                                <w:b w:val="0"/>
                                <w:noProof/>
                                <w:color w:val="auto"/>
                              </w:rPr>
                              <w:t>Unmittelbar vor dem Roten Rathaus ist seit 2013 eine Großbaustelle eingerichtet. Eine U-Bahnstation der Linie 5 soll vom Rathaus zum Brandenburger</w:t>
                            </w:r>
                            <w:r w:rsidR="00B571B0" w:rsidRPr="00B571B0">
                              <w:rPr>
                                <w:rFonts w:ascii="Arial" w:hAnsi="Arial" w:cs="Arial"/>
                                <w:b w:val="0"/>
                                <w:noProof/>
                                <w:color w:val="auto"/>
                              </w:rPr>
                              <w:t>tor führen, endlang der Straße U</w:t>
                            </w:r>
                            <w:r w:rsidRPr="00B571B0">
                              <w:rPr>
                                <w:rFonts w:ascii="Arial" w:hAnsi="Arial" w:cs="Arial"/>
                                <w:b w:val="0"/>
                                <w:noProof/>
                                <w:color w:val="auto"/>
                              </w:rPr>
                              <w:t>nter den Linden</w:t>
                            </w:r>
                            <w:r w:rsidR="00B571B0">
                              <w:rPr>
                                <w:rFonts w:ascii="Arial" w:hAnsi="Arial" w:cs="Arial"/>
                                <w:b w:val="0"/>
                                <w:noProof/>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3pt;margin-top:31pt;width:236.1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" stroked="f">
                <v:textbox inset="0,0,0,0">
                  <w:txbxContent>
                    <w:p w:rsidR="00D85E97" w:rsidRPr="00B571B0" w:rsidRDefault="00D85E97" w:rsidP="00D6110B">
                      <w:pPr>
                        <w:pStyle w:val="Beschriftung"/>
                        <w:jc w:val="center"/>
                        <w:rPr>
                          <w:rFonts w:ascii="Arial" w:hAnsi="Arial" w:cs="Arial"/>
                          <w:b w:val="0"/>
                          <w:noProof/>
                          <w:color w:val="auto"/>
                          <w:sz w:val="24"/>
                          <w:szCs w:val="24"/>
                        </w:rPr>
                      </w:pPr>
                      <w:r w:rsidRPr="00B571B0">
                        <w:rPr>
                          <w:rFonts w:ascii="Arial" w:hAnsi="Arial" w:cs="Arial"/>
                          <w:b w:val="0"/>
                          <w:noProof/>
                          <w:color w:val="auto"/>
                        </w:rPr>
                        <w:t>Unmittelbar vor dem Roten Rathaus ist seit 2013 eine Großbaustelle eingerichtet. Eine U-Bahnstation der Linie 5 soll vom Rathaus zum Brandenburger</w:t>
                      </w:r>
                      <w:r w:rsidR="00B571B0" w:rsidRPr="00B571B0">
                        <w:rPr>
                          <w:rFonts w:ascii="Arial" w:hAnsi="Arial" w:cs="Arial"/>
                          <w:b w:val="0"/>
                          <w:noProof/>
                          <w:color w:val="auto"/>
                        </w:rPr>
                        <w:t>tor führen, endlang der Straße U</w:t>
                      </w:r>
                      <w:r w:rsidRPr="00B571B0">
                        <w:rPr>
                          <w:rFonts w:ascii="Arial" w:hAnsi="Arial" w:cs="Arial"/>
                          <w:b w:val="0"/>
                          <w:noProof/>
                          <w:color w:val="auto"/>
                        </w:rPr>
                        <w:t>nter den Linden</w:t>
                      </w:r>
                      <w:r w:rsidR="00B571B0">
                        <w:rPr>
                          <w:rFonts w:ascii="Arial" w:hAnsi="Arial" w:cs="Arial"/>
                          <w:b w:val="0"/>
                          <w:noProof/>
                          <w:color w:val="auto"/>
                        </w:rPr>
                        <w:t>.</w:t>
                      </w:r>
                    </w:p>
                  </w:txbxContent>
                </v:textbox>
                <w10:wrap type="tight"/>
              </v:shape>
            </w:pict>
          </mc:Fallback>
        </mc:AlternateContent>
      </w:r>
      <w:r>
        <w:rPr>
          <w:color w:val="000000"/>
        </w:rPr>
        <w:t>Im Zweiten Weltkrieg ist das Bauwerk fast zur Hälfte</w:t>
      </w:r>
      <w:r>
        <w:t xml:space="preserve"> </w:t>
      </w:r>
      <w:r>
        <w:rPr>
          <w:color w:val="000000"/>
        </w:rPr>
        <w:t>beschädigt worden. Die Außenfassade  und das Haupttreppenhaus mit dem Kreuzgewölbe wurden im alten Stil wieder errichtet.  Die offizie</w:t>
      </w:r>
      <w:r>
        <w:rPr>
          <w:color w:val="000000"/>
        </w:rPr>
        <w:t>l</w:t>
      </w:r>
      <w:r>
        <w:rPr>
          <w:color w:val="000000"/>
        </w:rPr>
        <w:t>le Wieder</w:t>
      </w:r>
      <w:r>
        <w:t>einweihung</w:t>
      </w:r>
      <w:r>
        <w:rPr>
          <w:color w:val="000000"/>
        </w:rPr>
        <w:t xml:space="preserve"> fand am 30. November 1955 </w:t>
      </w:r>
      <w:r>
        <w:t>statt.</w:t>
      </w:r>
    </w:p>
    <w:p w:rsidR="00D6110B" w:rsidRDefault="00D6110B" w:rsidP="00D6110B">
      <w:pPr>
        <w:pBdr>
          <w:top w:val="nil"/>
          <w:left w:val="nil"/>
          <w:bottom w:val="nil"/>
          <w:right w:val="nil"/>
          <w:between w:val="nil"/>
        </w:pBdr>
        <w:spacing w:after="0" w:line="240" w:lineRule="auto"/>
        <w:rPr>
          <w:color w:val="000000"/>
          <w:sz w:val="14"/>
          <w:szCs w:val="14"/>
        </w:rPr>
      </w:pPr>
      <w:r>
        <w:rPr>
          <w:color w:val="000000"/>
        </w:rPr>
        <w:t xml:space="preserve">Infolge der deutschen Teilung und der damit verbundenen Teilung der Stadt waren in dem Rathaus der Ost-Berlin Magistrat, die Stadtverordnetenversammlung und der Oberbürgermeister von Ost-Berlin untergebracht. Der West-Berliner Senat hatte bis 1991 seinen Sitz im Rathaus Schöneberg.  Am 1. Oktober 1991 zog die </w:t>
      </w:r>
      <w:hyperlink r:id="rId8">
        <w:r>
          <w:rPr>
            <w:color w:val="000000"/>
          </w:rPr>
          <w:t>wiedervereinigte</w:t>
        </w:r>
      </w:hyperlink>
      <w:r>
        <w:rPr>
          <w:color w:val="000000"/>
        </w:rPr>
        <w:t xml:space="preserve"> Verwaltung offiziell zurück ins Rote Rathaus. Es dient seitdem als Sitz des Berliner Senats und des Regierenden Bürgermeisters.</w:t>
      </w:r>
    </w:p>
    <w:p w:rsidR="00C631E3" w:rsidRPr="00D6110B" w:rsidRDefault="00C631E3" w:rsidP="00C631E3">
      <w:pPr>
        <w:pStyle w:val="KeinLeerraum"/>
        <w:rPr>
          <w:sz w:val="8"/>
          <w:szCs w:val="8"/>
          <w:lang w:eastAsia="de-DE"/>
        </w:rPr>
      </w:pPr>
    </w:p>
    <w:p w:rsidR="00D6110B" w:rsidRDefault="00D6110B" w:rsidP="00D6110B">
      <w:pPr>
        <w:pBdr>
          <w:top w:val="nil"/>
          <w:left w:val="nil"/>
          <w:bottom w:val="nil"/>
          <w:right w:val="nil"/>
          <w:between w:val="nil"/>
        </w:pBdr>
        <w:spacing w:after="0" w:line="240" w:lineRule="auto"/>
        <w:rPr>
          <w:color w:val="000000"/>
        </w:rPr>
      </w:pPr>
      <w:r>
        <w:rPr>
          <w:color w:val="000000"/>
        </w:rPr>
        <w:t>Die Meinung der Architekturkritiker über dieses Gebäude lautet wie folgt:  „Gemisch aus italisiere</w:t>
      </w:r>
      <w:r>
        <w:rPr>
          <w:color w:val="000000"/>
        </w:rPr>
        <w:t>n</w:t>
      </w:r>
      <w:r>
        <w:rPr>
          <w:color w:val="000000"/>
        </w:rPr>
        <w:t xml:space="preserve">den Elementen, märkischer Baukunst, romanischen Rundbogenformen und Renaissancedetails“. Diese Mischung ist dem Anspruch geschuldet, die Bedeutung Berlins und seines Bürgertums zum Ausdruck zu bringen ohne zeittypische Bauweisen wie den Neoklassizismus oder Historismus zu benutzen. </w:t>
      </w:r>
      <w:r>
        <w:rPr>
          <w:noProof/>
          <w:lang w:eastAsia="de-DE"/>
        </w:rPr>
        <w:drawing>
          <wp:anchor distT="0" distB="0" distL="114300" distR="114300" simplePos="0" relativeHeight="251670528" behindDoc="0" locked="0" layoutInCell="1" hidden="0" allowOverlap="1" wp14:anchorId="23FB593E" wp14:editId="7C9B5252">
            <wp:simplePos x="0" y="0"/>
            <wp:positionH relativeFrom="column">
              <wp:posOffset>75566</wp:posOffset>
            </wp:positionH>
            <wp:positionV relativeFrom="paragraph">
              <wp:posOffset>743585</wp:posOffset>
            </wp:positionV>
            <wp:extent cx="1807845" cy="2573020"/>
            <wp:effectExtent l="0" t="0" r="0" b="0"/>
            <wp:wrapSquare wrapText="bothSides" distT="0" distB="0" distL="114300" distR="114300"/>
            <wp:docPr id="8" name="image2.jpg" descr="C:\Users\Wolfgang\Desktop\Berlin 3.-6.9.18\Berlin  3-6.9.18\Berlin 3.9.18\0. 1 Rathäuser\1. Rathäuser  rotes  Text\0 116.JPG"/>
            <wp:cNvGraphicFramePr/>
            <a:graphic xmlns:a="http://schemas.openxmlformats.org/drawingml/2006/main">
              <a:graphicData uri="http://schemas.openxmlformats.org/drawingml/2006/picture">
                <pic:pic xmlns:pic="http://schemas.openxmlformats.org/drawingml/2006/picture">
                  <pic:nvPicPr>
                    <pic:cNvPr id="0" name="image2.jpg" descr="C:\Users\Wolfgang\Desktop\Berlin 3.-6.9.18\Berlin  3-6.9.18\Berlin 3.9.18\0. 1 Rathäuser\1. Rathäuser  rotes  Text\0 116.JPG"/>
                    <pic:cNvPicPr preferRelativeResize="0"/>
                  </pic:nvPicPr>
                  <pic:blipFill>
                    <a:blip r:embed="rId9"/>
                    <a:srcRect/>
                    <a:stretch>
                      <a:fillRect/>
                    </a:stretch>
                  </pic:blipFill>
                  <pic:spPr>
                    <a:xfrm>
                      <a:off x="0" y="0"/>
                      <a:ext cx="1807845" cy="2573020"/>
                    </a:xfrm>
                    <a:prstGeom prst="rect">
                      <a:avLst/>
                    </a:prstGeom>
                    <a:ln/>
                  </pic:spPr>
                </pic:pic>
              </a:graphicData>
            </a:graphic>
          </wp:anchor>
        </w:drawing>
      </w:r>
      <w:r>
        <w:rPr>
          <w:noProof/>
          <w:lang w:eastAsia="de-DE"/>
        </w:rPr>
        <w:drawing>
          <wp:anchor distT="0" distB="0" distL="114300" distR="114300" simplePos="0" relativeHeight="251671552" behindDoc="0" locked="0" layoutInCell="1" hidden="0" allowOverlap="1" wp14:anchorId="6DB219D5" wp14:editId="6495FEEE">
            <wp:simplePos x="0" y="0"/>
            <wp:positionH relativeFrom="column">
              <wp:posOffset>4347845</wp:posOffset>
            </wp:positionH>
            <wp:positionV relativeFrom="paragraph">
              <wp:posOffset>763905</wp:posOffset>
            </wp:positionV>
            <wp:extent cx="1914525" cy="2552700"/>
            <wp:effectExtent l="0" t="0" r="0" b="0"/>
            <wp:wrapSquare wrapText="bothSides" distT="0" distB="0" distL="114300" distR="114300"/>
            <wp:docPr id="9" name="image1.jpg" descr="C:\Users\Wolfgang\Desktop\Berlin 3.-6.9.18\Berlin  3-6.9.18\Berlin 3.9.18\0. 1 Rathäuser\1. Rathäuser  rotes  Text\0 95052.jpg"/>
            <wp:cNvGraphicFramePr/>
            <a:graphic xmlns:a="http://schemas.openxmlformats.org/drawingml/2006/main">
              <a:graphicData uri="http://schemas.openxmlformats.org/drawingml/2006/picture">
                <pic:pic xmlns:pic="http://schemas.openxmlformats.org/drawingml/2006/picture">
                  <pic:nvPicPr>
                    <pic:cNvPr id="0" name="image1.jpg" descr="C:\Users\Wolfgang\Desktop\Berlin 3.-6.9.18\Berlin  3-6.9.18\Berlin 3.9.18\0. 1 Rathäuser\1. Rathäuser  rotes  Text\0 95052.jpg"/>
                    <pic:cNvPicPr preferRelativeResize="0"/>
                  </pic:nvPicPr>
                  <pic:blipFill>
                    <a:blip r:embed="rId10"/>
                    <a:srcRect/>
                    <a:stretch>
                      <a:fillRect/>
                    </a:stretch>
                  </pic:blipFill>
                  <pic:spPr>
                    <a:xfrm>
                      <a:off x="0" y="0"/>
                      <a:ext cx="1914525" cy="2552700"/>
                    </a:xfrm>
                    <a:prstGeom prst="rect">
                      <a:avLst/>
                    </a:prstGeom>
                    <a:ln/>
                  </pic:spPr>
                </pic:pic>
              </a:graphicData>
            </a:graphic>
          </wp:anchor>
        </w:drawing>
      </w:r>
    </w:p>
    <w:p w:rsidR="00D6110B" w:rsidRDefault="00D6110B" w:rsidP="00D6110B">
      <w:pPr>
        <w:pBdr>
          <w:top w:val="nil"/>
          <w:left w:val="nil"/>
          <w:bottom w:val="nil"/>
          <w:right w:val="nil"/>
          <w:between w:val="nil"/>
        </w:pBdr>
        <w:spacing w:after="0" w:line="240" w:lineRule="auto"/>
        <w:rPr>
          <w:color w:val="000000"/>
          <w:sz w:val="8"/>
          <w:szCs w:val="8"/>
        </w:rPr>
      </w:pPr>
      <w:r>
        <w:rPr>
          <w:color w:val="000000"/>
        </w:rPr>
        <w:t xml:space="preserve">Die Tritt- und Setzstufen sind aus dunkelblauen Syenit gefertigt. Die Treppe besteht aus zwei Läufen mit einem Zwischenpodest. </w:t>
      </w:r>
    </w:p>
    <w:p w:rsidR="006B1496" w:rsidRPr="006B1496" w:rsidRDefault="006B1496" w:rsidP="00D6110B">
      <w:pPr>
        <w:pBdr>
          <w:top w:val="nil"/>
          <w:left w:val="nil"/>
          <w:bottom w:val="nil"/>
          <w:right w:val="nil"/>
          <w:between w:val="nil"/>
        </w:pBdr>
        <w:spacing w:after="0" w:line="240" w:lineRule="auto"/>
        <w:rPr>
          <w:color w:val="000000"/>
          <w:sz w:val="8"/>
          <w:szCs w:val="8"/>
        </w:rPr>
      </w:pPr>
    </w:p>
    <w:p w:rsidR="006B1496" w:rsidRDefault="006B1496" w:rsidP="006B1496">
      <w:pPr>
        <w:pStyle w:val="KeinLeerraum"/>
        <w:rPr>
          <w:lang w:eastAsia="de-DE"/>
        </w:rPr>
      </w:pPr>
      <w:r>
        <w:rPr>
          <w:lang w:eastAsia="de-DE"/>
        </w:rPr>
        <w:t>Treppenform:</w:t>
      </w:r>
      <w:r>
        <w:rPr>
          <w:lang w:eastAsia="de-DE"/>
        </w:rPr>
        <w:tab/>
        <w:t xml:space="preserve">     gerade einläufig</w:t>
      </w:r>
    </w:p>
    <w:p w:rsidR="006B1496" w:rsidRDefault="006B1496" w:rsidP="006B1496">
      <w:pPr>
        <w:pStyle w:val="KeinLeerraum"/>
        <w:ind w:left="720"/>
        <w:rPr>
          <w:lang w:eastAsia="de-DE"/>
        </w:rPr>
      </w:pPr>
      <w:r>
        <w:rPr>
          <w:lang w:eastAsia="de-DE"/>
        </w:rPr>
        <w:t>1.Treppenarm:     22 Stufen</w:t>
      </w:r>
    </w:p>
    <w:p w:rsidR="006B1496" w:rsidRDefault="006B1496" w:rsidP="006B1496">
      <w:pPr>
        <w:pStyle w:val="KeinLeerraum"/>
        <w:ind w:left="720"/>
        <w:rPr>
          <w:lang w:eastAsia="de-DE"/>
        </w:rPr>
      </w:pPr>
      <w:r>
        <w:rPr>
          <w:lang w:eastAsia="de-DE"/>
        </w:rPr>
        <w:t>2.Treppenarm:     17 Stufen</w:t>
      </w:r>
    </w:p>
    <w:p w:rsidR="00D6110B" w:rsidRDefault="00D6110B" w:rsidP="00D6110B">
      <w:pPr>
        <w:pBdr>
          <w:top w:val="nil"/>
          <w:left w:val="nil"/>
          <w:bottom w:val="nil"/>
          <w:right w:val="nil"/>
          <w:between w:val="nil"/>
        </w:pBdr>
        <w:spacing w:after="0" w:line="240" w:lineRule="auto"/>
        <w:rPr>
          <w:color w:val="000000"/>
        </w:rPr>
      </w:pPr>
      <w:r>
        <w:rPr>
          <w:color w:val="000000"/>
        </w:rPr>
        <w:t>Treppenbreite:     721 cm</w:t>
      </w:r>
    </w:p>
    <w:p w:rsidR="00D6110B" w:rsidRDefault="00D6110B" w:rsidP="00D6110B">
      <w:pPr>
        <w:pBdr>
          <w:top w:val="nil"/>
          <w:left w:val="nil"/>
          <w:bottom w:val="nil"/>
          <w:right w:val="nil"/>
          <w:between w:val="nil"/>
        </w:pBdr>
        <w:spacing w:after="0" w:line="240" w:lineRule="auto"/>
        <w:ind w:left="720"/>
        <w:rPr>
          <w:color w:val="000000"/>
        </w:rPr>
      </w:pPr>
      <w:r>
        <w:rPr>
          <w:color w:val="000000"/>
        </w:rPr>
        <w:t>Steigung:             16.2 cm</w:t>
      </w:r>
    </w:p>
    <w:p w:rsidR="00D6110B" w:rsidRDefault="00D6110B" w:rsidP="00D6110B">
      <w:pPr>
        <w:pBdr>
          <w:top w:val="nil"/>
          <w:left w:val="nil"/>
          <w:bottom w:val="nil"/>
          <w:right w:val="nil"/>
          <w:between w:val="nil"/>
        </w:pBdr>
        <w:spacing w:after="0" w:line="240" w:lineRule="auto"/>
        <w:ind w:left="720"/>
        <w:rPr>
          <w:color w:val="000000"/>
        </w:rPr>
      </w:pPr>
      <w:r>
        <w:rPr>
          <w:color w:val="000000"/>
        </w:rPr>
        <w:t>Auftritt:                33</w:t>
      </w:r>
    </w:p>
    <w:p w:rsidR="00D6110B" w:rsidRDefault="00D6110B" w:rsidP="00D6110B">
      <w:pPr>
        <w:pBdr>
          <w:top w:val="nil"/>
          <w:left w:val="nil"/>
          <w:bottom w:val="nil"/>
          <w:right w:val="nil"/>
          <w:between w:val="nil"/>
        </w:pBdr>
        <w:spacing w:after="0" w:line="240" w:lineRule="auto"/>
        <w:ind w:left="720"/>
        <w:rPr>
          <w:color w:val="000000"/>
        </w:rPr>
      </w:pPr>
      <w:r>
        <w:rPr>
          <w:color w:val="000000"/>
        </w:rPr>
        <w:t>Podesttiefe:          300 cm</w:t>
      </w:r>
    </w:p>
    <w:p w:rsidR="00720436" w:rsidRDefault="006B1496">
      <w:pPr>
        <w:rPr>
          <w:szCs w:val="24"/>
        </w:rPr>
      </w:pPr>
      <w:r>
        <w:rPr>
          <w:noProof/>
          <w:lang w:eastAsia="de-DE"/>
        </w:rPr>
        <mc:AlternateContent>
          <mc:Choice Requires="wps">
            <w:drawing>
              <wp:anchor distT="0" distB="0" distL="114300" distR="114300" simplePos="0" relativeHeight="251673600" behindDoc="0" locked="0" layoutInCell="1" hidden="0" allowOverlap="1" wp14:anchorId="0FC94E1E" wp14:editId="38C69B7B">
                <wp:simplePos x="0" y="0"/>
                <wp:positionH relativeFrom="column">
                  <wp:posOffset>81280</wp:posOffset>
                </wp:positionH>
                <wp:positionV relativeFrom="paragraph">
                  <wp:posOffset>431800</wp:posOffset>
                </wp:positionV>
                <wp:extent cx="2179320" cy="199390"/>
                <wp:effectExtent l="0" t="0" r="0" b="0"/>
                <wp:wrapSquare wrapText="bothSides" distT="0" distB="0" distL="114300" distR="114300"/>
                <wp:docPr id="3" name="Rechteck 3"/>
                <wp:cNvGraphicFramePr/>
                <a:graphic xmlns:a="http://schemas.openxmlformats.org/drawingml/2006/main">
                  <a:graphicData uri="http://schemas.microsoft.com/office/word/2010/wordprocessingShape">
                    <wps:wsp>
                      <wps:cNvSpPr/>
                      <wps:spPr>
                        <a:xfrm>
                          <a:off x="0" y="0"/>
                          <a:ext cx="2179320" cy="199390"/>
                        </a:xfrm>
                        <a:prstGeom prst="rect">
                          <a:avLst/>
                        </a:prstGeom>
                        <a:solidFill>
                          <a:srgbClr val="FFFFFF"/>
                        </a:solidFill>
                        <a:ln>
                          <a:noFill/>
                        </a:ln>
                      </wps:spPr>
                      <wps:txbx>
                        <w:txbxContent>
                          <w:p w:rsidR="00D6110B" w:rsidRDefault="00D6110B" w:rsidP="00D6110B">
                            <w:pPr>
                              <w:spacing w:after="0" w:line="240" w:lineRule="auto"/>
                              <w:jc w:val="right"/>
                              <w:textDirection w:val="btLr"/>
                            </w:pPr>
                            <w:r>
                              <w:rPr>
                                <w:rFonts w:ascii="Arial" w:eastAsia="Arial" w:hAnsi="Arial" w:cs="Arial"/>
                                <w:color w:val="000000"/>
                                <w:sz w:val="18"/>
                              </w:rPr>
                              <w:t>Ansicht vom Obergeschoß zum Eingang</w:t>
                            </w:r>
                          </w:p>
                        </w:txbxContent>
                      </wps:txbx>
                      <wps:bodyPr spcFirstLastPara="1" wrap="square" lIns="0" tIns="0" rIns="0" bIns="0" anchor="t" anchorCtr="0"/>
                    </wps:wsp>
                  </a:graphicData>
                </a:graphic>
              </wp:anchor>
            </w:drawing>
          </mc:Choice>
          <mc:Fallback>
            <w:pict>
              <v:rect id="Rechteck 3" o:spid="_x0000_s1027" style="position:absolute;margin-left:6.4pt;margin-top:34pt;width:171.6pt;height:15.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" stroked="f">
                <v:textbox inset="0,0,0,0">
                  <w:txbxContent>
                    <w:p w:rsidR="00D6110B" w:rsidRDefault="00D6110B" w:rsidP="00D6110B">
                      <w:pPr>
                        <w:spacing w:after="0" w:line="240" w:lineRule="auto"/>
                        <w:jc w:val="right"/>
                        <w:textDirection w:val="btLr"/>
                      </w:pPr>
                      <w:r>
                        <w:rPr>
                          <w:rFonts w:ascii="Arial" w:eastAsia="Arial" w:hAnsi="Arial" w:cs="Arial"/>
                          <w:color w:val="000000"/>
                          <w:sz w:val="18"/>
                        </w:rPr>
                        <w:t>Ansicht vom Obergeschoß zum Eingang</w:t>
                      </w:r>
                    </w:p>
                  </w:txbxContent>
                </v:textbox>
                <w10:wrap type="square"/>
              </v:rect>
            </w:pict>
          </mc:Fallback>
        </mc:AlternateContent>
      </w:r>
      <w:r w:rsidR="00D6110B">
        <w:rPr>
          <w:noProof/>
          <w:lang w:eastAsia="de-DE"/>
        </w:rPr>
        <mc:AlternateContent>
          <mc:Choice Requires="wps">
            <w:drawing>
              <wp:anchor distT="0" distB="0" distL="114300" distR="114300" simplePos="0" relativeHeight="251664384" behindDoc="0" locked="0" layoutInCell="1" allowOverlap="1" wp14:anchorId="21762132" wp14:editId="4BE448CA">
                <wp:simplePos x="0" y="0"/>
                <wp:positionH relativeFrom="column">
                  <wp:posOffset>-1905</wp:posOffset>
                </wp:positionH>
                <wp:positionV relativeFrom="paragraph">
                  <wp:posOffset>163830</wp:posOffset>
                </wp:positionV>
                <wp:extent cx="1882775" cy="189865"/>
                <wp:effectExtent l="0" t="0" r="3175" b="635"/>
                <wp:wrapTight wrapText="bothSides">
                  <wp:wrapPolygon edited="0">
                    <wp:start x="0" y="0"/>
                    <wp:lineTo x="0" y="19505"/>
                    <wp:lineTo x="21418" y="19505"/>
                    <wp:lineTo x="21418"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1882775" cy="189865"/>
                        </a:xfrm>
                        <a:prstGeom prst="rect">
                          <a:avLst/>
                        </a:prstGeom>
                        <a:solidFill>
                          <a:prstClr val="white"/>
                        </a:solidFill>
                        <a:ln>
                          <a:noFill/>
                        </a:ln>
                        <a:effectLst/>
                      </wps:spPr>
                      <wps:txbx>
                        <w:txbxContent>
                          <w:p w:rsidR="0090204B" w:rsidRPr="0090204B" w:rsidRDefault="0090204B" w:rsidP="00D6110B">
                            <w:pPr>
                              <w:pStyle w:val="Beschriftung"/>
                              <w:rPr>
                                <w:rFonts w:ascii="Arial" w:hAnsi="Arial" w:cs="Arial"/>
                                <w:b w:val="0"/>
                                <w:noProof/>
                                <w:sz w:val="24"/>
                              </w:rPr>
                            </w:pPr>
                            <w:r w:rsidRPr="0090204B">
                              <w:rPr>
                                <w:rFonts w:ascii="Arial" w:hAnsi="Arial" w:cs="Arial"/>
                                <w:b w:val="0"/>
                                <w:color w:val="auto"/>
                              </w:rPr>
                              <w:t>Ansicht vom Haupteingang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 o:spid="_x0000_s1027" type="#_x0000_t202" style="position:absolute;margin-left:-.15pt;margin-top:12.9pt;width:148.25pt;height:14.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" stroked="f">
                <v:textbox inset="0,0,0,0">
                  <w:txbxContent>
                    <w:p w:rsidR="0090204B" w:rsidRPr="0090204B" w:rsidRDefault="0090204B" w:rsidP="00D6110B">
                      <w:pPr>
                        <w:pStyle w:val="Beschriftung"/>
                        <w:rPr>
                          <w:rFonts w:ascii="Arial" w:hAnsi="Arial" w:cs="Arial"/>
                          <w:b w:val="0"/>
                          <w:noProof/>
                          <w:sz w:val="24"/>
                        </w:rPr>
                      </w:pPr>
                      <w:r w:rsidRPr="0090204B">
                        <w:rPr>
                          <w:rFonts w:ascii="Arial" w:hAnsi="Arial" w:cs="Arial"/>
                          <w:b w:val="0"/>
                          <w:color w:val="auto"/>
                        </w:rPr>
                        <w:t>Ansicht vom Haupteingang</w:t>
                      </w:r>
                    </w:p>
                  </w:txbxContent>
                </v:textbox>
                <w10:wrap type="tight"/>
              </v:shape>
            </w:pict>
          </mc:Fallback>
        </mc:AlternateContent>
      </w:r>
    </w:p>
    <w:p w:rsidR="00720436" w:rsidRPr="00954B9F" w:rsidRDefault="0062096F">
      <w:pPr>
        <w:rPr>
          <w:szCs w:val="24"/>
        </w:rPr>
      </w:pPr>
      <w:r>
        <w:rPr>
          <w:szCs w:val="24"/>
        </w:rPr>
        <w:t xml:space="preserve"> </w:t>
      </w:r>
    </w:p>
    <w:sectPr w:rsidR="00720436" w:rsidRPr="00954B9F" w:rsidSect="00580F8A">
      <w:pgSz w:w="11906" w:h="16838"/>
      <w:pgMar w:top="709" w:right="1021" w:bottom="142"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9304E"/>
    <w:multiLevelType w:val="hybridMultilevel"/>
    <w:tmpl w:val="3E34C7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35"/>
    <w:rsid w:val="000F5DAF"/>
    <w:rsid w:val="00147AE8"/>
    <w:rsid w:val="001552B4"/>
    <w:rsid w:val="001B7A56"/>
    <w:rsid w:val="00290CCA"/>
    <w:rsid w:val="002A0DD3"/>
    <w:rsid w:val="002C036D"/>
    <w:rsid w:val="002C38C8"/>
    <w:rsid w:val="002C459B"/>
    <w:rsid w:val="002D3736"/>
    <w:rsid w:val="002E4058"/>
    <w:rsid w:val="00362ADE"/>
    <w:rsid w:val="00375378"/>
    <w:rsid w:val="004074E1"/>
    <w:rsid w:val="00445535"/>
    <w:rsid w:val="00580F8A"/>
    <w:rsid w:val="00587C23"/>
    <w:rsid w:val="005923B3"/>
    <w:rsid w:val="005A026E"/>
    <w:rsid w:val="005A473D"/>
    <w:rsid w:val="005C2F05"/>
    <w:rsid w:val="005D4F2D"/>
    <w:rsid w:val="005E3E70"/>
    <w:rsid w:val="0061186D"/>
    <w:rsid w:val="006134C0"/>
    <w:rsid w:val="0062096F"/>
    <w:rsid w:val="00626C89"/>
    <w:rsid w:val="0063630B"/>
    <w:rsid w:val="00667164"/>
    <w:rsid w:val="00683D13"/>
    <w:rsid w:val="006B1496"/>
    <w:rsid w:val="00704064"/>
    <w:rsid w:val="00706432"/>
    <w:rsid w:val="00720436"/>
    <w:rsid w:val="00724474"/>
    <w:rsid w:val="00727857"/>
    <w:rsid w:val="00727A1D"/>
    <w:rsid w:val="00740CE1"/>
    <w:rsid w:val="007942A1"/>
    <w:rsid w:val="007E313B"/>
    <w:rsid w:val="00825C72"/>
    <w:rsid w:val="00852DEE"/>
    <w:rsid w:val="008C6107"/>
    <w:rsid w:val="0090204B"/>
    <w:rsid w:val="00944A96"/>
    <w:rsid w:val="00954B9F"/>
    <w:rsid w:val="00996C70"/>
    <w:rsid w:val="00A113A3"/>
    <w:rsid w:val="00A259D7"/>
    <w:rsid w:val="00A85FB5"/>
    <w:rsid w:val="00AB1D93"/>
    <w:rsid w:val="00AC68A6"/>
    <w:rsid w:val="00AE1847"/>
    <w:rsid w:val="00B10AD7"/>
    <w:rsid w:val="00B571B0"/>
    <w:rsid w:val="00B74208"/>
    <w:rsid w:val="00BD241D"/>
    <w:rsid w:val="00C631E3"/>
    <w:rsid w:val="00C71A6D"/>
    <w:rsid w:val="00C72D30"/>
    <w:rsid w:val="00D4190D"/>
    <w:rsid w:val="00D6110B"/>
    <w:rsid w:val="00D767E3"/>
    <w:rsid w:val="00D85E97"/>
    <w:rsid w:val="00DE6DDA"/>
    <w:rsid w:val="00E51C15"/>
    <w:rsid w:val="00EF3764"/>
    <w:rsid w:val="00F03AB6"/>
    <w:rsid w:val="00F33498"/>
    <w:rsid w:val="00F40D8A"/>
    <w:rsid w:val="00F9126E"/>
    <w:rsid w:val="00F9274A"/>
    <w:rsid w:val="00FB1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E6DDA"/>
    <w:pPr>
      <w:spacing w:after="0" w:line="240" w:lineRule="auto"/>
    </w:pPr>
  </w:style>
  <w:style w:type="paragraph" w:styleId="Sprechblasentext">
    <w:name w:val="Balloon Text"/>
    <w:basedOn w:val="Standard"/>
    <w:link w:val="SprechblasentextZchn"/>
    <w:uiPriority w:val="99"/>
    <w:semiHidden/>
    <w:unhideWhenUsed/>
    <w:rsid w:val="007204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0436"/>
    <w:rPr>
      <w:rFonts w:ascii="Tahoma" w:hAnsi="Tahoma" w:cs="Tahoma"/>
      <w:sz w:val="16"/>
      <w:szCs w:val="16"/>
    </w:rPr>
  </w:style>
  <w:style w:type="paragraph" w:styleId="Beschriftung">
    <w:name w:val="caption"/>
    <w:basedOn w:val="Standard"/>
    <w:next w:val="Standard"/>
    <w:uiPriority w:val="35"/>
    <w:unhideWhenUsed/>
    <w:qFormat/>
    <w:rsid w:val="00D85E9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E6DDA"/>
    <w:pPr>
      <w:spacing w:after="0" w:line="240" w:lineRule="auto"/>
    </w:pPr>
  </w:style>
  <w:style w:type="paragraph" w:styleId="Sprechblasentext">
    <w:name w:val="Balloon Text"/>
    <w:basedOn w:val="Standard"/>
    <w:link w:val="SprechblasentextZchn"/>
    <w:uiPriority w:val="99"/>
    <w:semiHidden/>
    <w:unhideWhenUsed/>
    <w:rsid w:val="007204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0436"/>
    <w:rPr>
      <w:rFonts w:ascii="Tahoma" w:hAnsi="Tahoma" w:cs="Tahoma"/>
      <w:sz w:val="16"/>
      <w:szCs w:val="16"/>
    </w:rPr>
  </w:style>
  <w:style w:type="paragraph" w:styleId="Beschriftung">
    <w:name w:val="caption"/>
    <w:basedOn w:val="Standard"/>
    <w:next w:val="Standard"/>
    <w:uiPriority w:val="35"/>
    <w:unhideWhenUsed/>
    <w:qFormat/>
    <w:rsid w:val="00D85E9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2000">
      <w:bodyDiv w:val="1"/>
      <w:marLeft w:val="0"/>
      <w:marRight w:val="0"/>
      <w:marTop w:val="0"/>
      <w:marBottom w:val="0"/>
      <w:divBdr>
        <w:top w:val="none" w:sz="0" w:space="0" w:color="auto"/>
        <w:left w:val="none" w:sz="0" w:space="0" w:color="auto"/>
        <w:bottom w:val="none" w:sz="0" w:space="0" w:color="auto"/>
        <w:right w:val="none" w:sz="0" w:space="0" w:color="auto"/>
      </w:divBdr>
      <w:divsChild>
        <w:div w:id="151678145">
          <w:marLeft w:val="0"/>
          <w:marRight w:val="0"/>
          <w:marTop w:val="0"/>
          <w:marBottom w:val="0"/>
          <w:divBdr>
            <w:top w:val="none" w:sz="0" w:space="0" w:color="auto"/>
            <w:left w:val="none" w:sz="0" w:space="0" w:color="auto"/>
            <w:bottom w:val="none" w:sz="0" w:space="0" w:color="auto"/>
            <w:right w:val="none" w:sz="0" w:space="0" w:color="auto"/>
          </w:divBdr>
          <w:divsChild>
            <w:div w:id="1851945602">
              <w:marLeft w:val="0"/>
              <w:marRight w:val="0"/>
              <w:marTop w:val="0"/>
              <w:marBottom w:val="0"/>
              <w:divBdr>
                <w:top w:val="none" w:sz="0" w:space="0" w:color="auto"/>
                <w:left w:val="none" w:sz="0" w:space="0" w:color="auto"/>
                <w:bottom w:val="none" w:sz="0" w:space="0" w:color="auto"/>
                <w:right w:val="none" w:sz="0" w:space="0" w:color="auto"/>
              </w:divBdr>
              <w:divsChild>
                <w:div w:id="777601959">
                  <w:marLeft w:val="0"/>
                  <w:marRight w:val="0"/>
                  <w:marTop w:val="0"/>
                  <w:marBottom w:val="0"/>
                  <w:divBdr>
                    <w:top w:val="none" w:sz="0" w:space="0" w:color="auto"/>
                    <w:left w:val="none" w:sz="0" w:space="0" w:color="auto"/>
                    <w:bottom w:val="none" w:sz="0" w:space="0" w:color="auto"/>
                    <w:right w:val="none" w:sz="0" w:space="0" w:color="auto"/>
                  </w:divBdr>
                  <w:divsChild>
                    <w:div w:id="834151428">
                      <w:marLeft w:val="0"/>
                      <w:marRight w:val="0"/>
                      <w:marTop w:val="0"/>
                      <w:marBottom w:val="0"/>
                      <w:divBdr>
                        <w:top w:val="none" w:sz="0" w:space="0" w:color="auto"/>
                        <w:left w:val="none" w:sz="0" w:space="0" w:color="auto"/>
                        <w:bottom w:val="none" w:sz="0" w:space="0" w:color="auto"/>
                        <w:right w:val="none" w:sz="0" w:space="0" w:color="auto"/>
                      </w:divBdr>
                      <w:divsChild>
                        <w:div w:id="1569609552">
                          <w:marLeft w:val="0"/>
                          <w:marRight w:val="0"/>
                          <w:marTop w:val="0"/>
                          <w:marBottom w:val="0"/>
                          <w:divBdr>
                            <w:top w:val="none" w:sz="0" w:space="0" w:color="auto"/>
                            <w:left w:val="none" w:sz="0" w:space="0" w:color="auto"/>
                            <w:bottom w:val="none" w:sz="0" w:space="0" w:color="auto"/>
                            <w:right w:val="none" w:sz="0" w:space="0" w:color="auto"/>
                          </w:divBdr>
                          <w:divsChild>
                            <w:div w:id="1468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6494">
          <w:marLeft w:val="0"/>
          <w:marRight w:val="0"/>
          <w:marTop w:val="0"/>
          <w:marBottom w:val="0"/>
          <w:divBdr>
            <w:top w:val="none" w:sz="0" w:space="0" w:color="auto"/>
            <w:left w:val="none" w:sz="0" w:space="0" w:color="auto"/>
            <w:bottom w:val="none" w:sz="0" w:space="0" w:color="auto"/>
            <w:right w:val="none" w:sz="0" w:space="0" w:color="auto"/>
          </w:divBdr>
          <w:divsChild>
            <w:div w:id="799036698">
              <w:marLeft w:val="0"/>
              <w:marRight w:val="0"/>
              <w:marTop w:val="0"/>
              <w:marBottom w:val="0"/>
              <w:divBdr>
                <w:top w:val="none" w:sz="0" w:space="0" w:color="auto"/>
                <w:left w:val="none" w:sz="0" w:space="0" w:color="auto"/>
                <w:bottom w:val="none" w:sz="0" w:space="0" w:color="auto"/>
                <w:right w:val="none" w:sz="0" w:space="0" w:color="auto"/>
              </w:divBdr>
              <w:divsChild>
                <w:div w:id="12024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Deutsche_Wiedervereinigun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6197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Wolfgang</cp:lastModifiedBy>
  <cp:revision>49</cp:revision>
  <dcterms:created xsi:type="dcterms:W3CDTF">2018-09-23T20:02:00Z</dcterms:created>
  <dcterms:modified xsi:type="dcterms:W3CDTF">2019-04-22T12:06:00Z</dcterms:modified>
</cp:coreProperties>
</file>