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10FB9" w14:textId="77777777" w:rsidR="00724474" w:rsidRDefault="00073C46">
      <w:pPr>
        <w:rPr>
          <w:b/>
        </w:rPr>
      </w:pPr>
      <w:r w:rsidRPr="00073C46">
        <w:rPr>
          <w:b/>
        </w:rPr>
        <w:t>Carl-von-Ossietzky-</w:t>
      </w:r>
      <w:r w:rsidR="007C6217">
        <w:rPr>
          <w:b/>
        </w:rPr>
        <w:t>Gymnasium Pankow</w:t>
      </w:r>
    </w:p>
    <w:p w14:paraId="1B050CF1" w14:textId="77777777" w:rsidR="00715513" w:rsidRDefault="008E532C" w:rsidP="00715513">
      <w:pPr>
        <w:pStyle w:val="KeinLeerraum"/>
      </w:pPr>
      <w:r>
        <w:t xml:space="preserve">Ehemalige Mädchenschule </w:t>
      </w:r>
    </w:p>
    <w:p w14:paraId="2BCE4023" w14:textId="77777777" w:rsidR="00715513" w:rsidRDefault="00715513" w:rsidP="00715513">
      <w:pPr>
        <w:pStyle w:val="KeinLeerraum"/>
      </w:pPr>
    </w:p>
    <w:p w14:paraId="227F363D" w14:textId="77777777" w:rsidR="00A567B0" w:rsidRDefault="00715513" w:rsidP="00715513">
      <w:pPr>
        <w:pStyle w:val="KeinLeerraum"/>
      </w:pPr>
      <w:r>
        <w:t>Die</w:t>
      </w:r>
      <w:r w:rsidR="00A567B0">
        <w:t xml:space="preserve"> vom</w:t>
      </w:r>
      <w:r>
        <w:t xml:space="preserve"> </w:t>
      </w:r>
      <w:r w:rsidR="00A567B0">
        <w:t xml:space="preserve">Gemeindebaurat Carl Fenten geplante </w:t>
      </w:r>
      <w:r>
        <w:t>Schule in Pankow galt 1911, als größter wilhelminische Schulkomplex Berlin</w:t>
      </w:r>
      <w:r w:rsidR="00A567B0">
        <w:t>s</w:t>
      </w:r>
      <w:r>
        <w:t xml:space="preserve">. Der sechsflügelige Bau </w:t>
      </w:r>
      <w:r w:rsidR="00A567B0">
        <w:t>hatte</w:t>
      </w:r>
      <w:r>
        <w:t xml:space="preserve"> </w:t>
      </w:r>
      <w:r w:rsidR="00A567B0">
        <w:t>1</w:t>
      </w:r>
      <w:r>
        <w:t>50 Schulräumen, eine Aula, in der 770 Personen Platz fanden und ein eigene</w:t>
      </w:r>
      <w:r w:rsidR="00A567B0">
        <w:t>s</w:t>
      </w:r>
      <w:r>
        <w:t xml:space="preserve"> Heiz- und Elektrizitätswerk. </w:t>
      </w:r>
    </w:p>
    <w:p w14:paraId="05508C7E" w14:textId="77777777" w:rsidR="00715513" w:rsidRDefault="00715513" w:rsidP="00715513">
      <w:pPr>
        <w:pStyle w:val="KeinLeerraum"/>
        <w:rPr>
          <w:sz w:val="14"/>
          <w:szCs w:val="14"/>
        </w:rPr>
      </w:pPr>
      <w:r>
        <w:t>Die aufwändigen Fassaden sind teils in den Formen der deutschen Renaissance –</w:t>
      </w:r>
      <w:r w:rsidRPr="00A95133">
        <w:t xml:space="preserve"> </w:t>
      </w:r>
      <w:r>
        <w:t xml:space="preserve">dekoriert mit Jugendstilelementen und zahlreichen der Märchenwelt und der Mythologie entlehnten Skulpturen und Putten.   </w:t>
      </w:r>
    </w:p>
    <w:p w14:paraId="7E2A7870" w14:textId="77777777" w:rsidR="00715513" w:rsidRPr="00715513" w:rsidRDefault="00715513" w:rsidP="00715513">
      <w:pPr>
        <w:pStyle w:val="KeinLeerraum"/>
        <w:rPr>
          <w:sz w:val="14"/>
          <w:szCs w:val="14"/>
        </w:rPr>
      </w:pPr>
    </w:p>
    <w:p w14:paraId="3E5B6982" w14:textId="77777777" w:rsidR="0010503D" w:rsidRDefault="00715513" w:rsidP="00715513">
      <w:pPr>
        <w:pStyle w:val="KeinLeerraum"/>
        <w:rPr>
          <w:lang w:eastAsia="de-DE"/>
        </w:rPr>
      </w:pPr>
      <w:r>
        <w:rPr>
          <w:noProof/>
          <w:lang w:eastAsia="de-DE"/>
        </w:rPr>
        <mc:AlternateContent>
          <mc:Choice Requires="wps">
            <w:drawing>
              <wp:anchor distT="0" distB="0" distL="114300" distR="114300" simplePos="0" relativeHeight="251662336" behindDoc="0" locked="0" layoutInCell="1" allowOverlap="1" wp14:anchorId="3373E03E" wp14:editId="7F6E893B">
                <wp:simplePos x="0" y="0"/>
                <wp:positionH relativeFrom="column">
                  <wp:posOffset>198755</wp:posOffset>
                </wp:positionH>
                <wp:positionV relativeFrom="paragraph">
                  <wp:posOffset>3412490</wp:posOffset>
                </wp:positionV>
                <wp:extent cx="5917565" cy="635"/>
                <wp:effectExtent l="0" t="0" r="6985" b="0"/>
                <wp:wrapTight wrapText="bothSides">
                  <wp:wrapPolygon edited="0">
                    <wp:start x="0" y="0"/>
                    <wp:lineTo x="0" y="20052"/>
                    <wp:lineTo x="21556" y="20052"/>
                    <wp:lineTo x="21556"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5917565" cy="635"/>
                        </a:xfrm>
                        <a:prstGeom prst="rect">
                          <a:avLst/>
                        </a:prstGeom>
                        <a:solidFill>
                          <a:prstClr val="white"/>
                        </a:solidFill>
                        <a:ln>
                          <a:noFill/>
                        </a:ln>
                        <a:effectLst/>
                      </wps:spPr>
                      <wps:txbx>
                        <w:txbxContent>
                          <w:p w14:paraId="3E153A44" w14:textId="77777777" w:rsidR="00CB4AA1" w:rsidRPr="00FF537E" w:rsidRDefault="00CB4AA1" w:rsidP="00FF537E">
                            <w:pPr>
                              <w:pStyle w:val="Beschriftung"/>
                              <w:jc w:val="center"/>
                              <w:rPr>
                                <w:rFonts w:ascii="Arial" w:hAnsi="Arial" w:cs="Arial"/>
                                <w:b w:val="0"/>
                                <w:noProof/>
                                <w:color w:val="auto"/>
                                <w:sz w:val="24"/>
                              </w:rPr>
                            </w:pPr>
                            <w:r w:rsidRPr="00FF537E">
                              <w:rPr>
                                <w:rFonts w:ascii="Arial" w:hAnsi="Arial" w:cs="Arial"/>
                                <w:b w:val="0"/>
                                <w:color w:val="auto"/>
                              </w:rPr>
                              <w:t>Der Innenhof</w:t>
                            </w:r>
                            <w:r w:rsidR="00005122" w:rsidRPr="00FF537E">
                              <w:rPr>
                                <w:rFonts w:ascii="Arial" w:hAnsi="Arial" w:cs="Arial"/>
                                <w:b w:val="0"/>
                                <w:color w:val="auto"/>
                              </w:rPr>
                              <w:t xml:space="preserve"> mit den Fassaden </w:t>
                            </w:r>
                            <w:r w:rsidR="00185AC5" w:rsidRPr="00FF537E">
                              <w:rPr>
                                <w:rFonts w:ascii="Arial" w:hAnsi="Arial" w:cs="Arial"/>
                                <w:b w:val="0"/>
                                <w:color w:val="auto"/>
                              </w:rPr>
                              <w:t>der Schulgebäude</w:t>
                            </w:r>
                            <w:r w:rsidRPr="00FF537E">
                              <w:rPr>
                                <w:rFonts w:ascii="Arial" w:hAnsi="Arial" w:cs="Arial"/>
                                <w:b w:val="0"/>
                                <w:color w:val="auto"/>
                              </w:rPr>
                              <w:t xml:space="preserve"> wurde bereits dreimal als Drehort für Kinoproduktionen genutzt</w:t>
                            </w:r>
                            <w:r w:rsidR="00005122" w:rsidRPr="00FF537E">
                              <w:rPr>
                                <w:rFonts w:ascii="Arial" w:hAnsi="Arial" w:cs="Arial"/>
                                <w:b w:val="0"/>
                                <w:color w:val="auto"/>
                              </w:rPr>
                              <w:t xml:space="preserve">, auch für </w:t>
                            </w:r>
                            <w:r w:rsidR="00A567B0">
                              <w:rPr>
                                <w:rFonts w:ascii="Arial" w:hAnsi="Arial" w:cs="Arial"/>
                                <w:b w:val="0"/>
                                <w:color w:val="auto"/>
                              </w:rPr>
                              <w:t>d</w:t>
                            </w:r>
                            <w:r w:rsidR="00005122" w:rsidRPr="00FF537E">
                              <w:rPr>
                                <w:rFonts w:ascii="Arial" w:hAnsi="Arial" w:cs="Arial"/>
                                <w:b w:val="0"/>
                                <w:color w:val="auto"/>
                              </w:rPr>
                              <w:t>en oscarprämierte</w:t>
                            </w:r>
                            <w:r w:rsidR="00185AC5">
                              <w:rPr>
                                <w:rFonts w:ascii="Arial" w:hAnsi="Arial" w:cs="Arial"/>
                                <w:b w:val="0"/>
                                <w:color w:val="auto"/>
                              </w:rPr>
                              <w:t>n</w:t>
                            </w:r>
                            <w:r w:rsidR="00005122" w:rsidRPr="00FF537E">
                              <w:rPr>
                                <w:rFonts w:ascii="Arial" w:hAnsi="Arial" w:cs="Arial"/>
                                <w:b w:val="0"/>
                                <w:color w:val="auto"/>
                              </w:rPr>
                              <w:t xml:space="preserve"> Kurzfilm „Spielzeugland“ diente </w:t>
                            </w:r>
                            <w:r w:rsidR="00FF537E">
                              <w:rPr>
                                <w:rFonts w:ascii="Arial" w:hAnsi="Arial" w:cs="Arial"/>
                                <w:b w:val="0"/>
                                <w:color w:val="auto"/>
                              </w:rPr>
                              <w:t>der Innenhof mit der Fassade als</w:t>
                            </w:r>
                            <w:r w:rsidR="00005122" w:rsidRPr="00FF537E">
                              <w:rPr>
                                <w:rFonts w:ascii="Arial" w:hAnsi="Arial" w:cs="Arial"/>
                                <w:b w:val="0"/>
                                <w:color w:val="auto"/>
                              </w:rPr>
                              <w:t xml:space="preserve"> Kulisse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73E03E" id="_x0000_t202" coordsize="21600,21600" o:spt="202" path="m,l,21600r21600,l21600,xe">
                <v:stroke joinstyle="miter"/>
                <v:path gradientshapeok="t" o:connecttype="rect"/>
              </v:shapetype>
              <v:shape id="Textfeld 5" o:spid="_x0000_s1026" type="#_x0000_t202" style="position:absolute;margin-left:15.65pt;margin-top:268.7pt;width:465.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" stroked="f">
                <v:textbox style="mso-fit-shape-to-text:t" inset="0,0,0,0">
                  <w:txbxContent>
                    <w:p w14:paraId="3E153A44" w14:textId="77777777" w:rsidR="00CB4AA1" w:rsidRPr="00FF537E" w:rsidRDefault="00CB4AA1" w:rsidP="00FF537E">
                      <w:pPr>
                        <w:pStyle w:val="Beschriftung"/>
                        <w:jc w:val="center"/>
                        <w:rPr>
                          <w:rFonts w:ascii="Arial" w:hAnsi="Arial" w:cs="Arial"/>
                          <w:b w:val="0"/>
                          <w:noProof/>
                          <w:color w:val="auto"/>
                          <w:sz w:val="24"/>
                        </w:rPr>
                      </w:pPr>
                      <w:r w:rsidRPr="00FF537E">
                        <w:rPr>
                          <w:rFonts w:ascii="Arial" w:hAnsi="Arial" w:cs="Arial"/>
                          <w:b w:val="0"/>
                          <w:color w:val="auto"/>
                        </w:rPr>
                        <w:t>Der Innenhof</w:t>
                      </w:r>
                      <w:r w:rsidR="00005122" w:rsidRPr="00FF537E">
                        <w:rPr>
                          <w:rFonts w:ascii="Arial" w:hAnsi="Arial" w:cs="Arial"/>
                          <w:b w:val="0"/>
                          <w:color w:val="auto"/>
                        </w:rPr>
                        <w:t xml:space="preserve"> mit den Fassaden </w:t>
                      </w:r>
                      <w:r w:rsidR="00185AC5" w:rsidRPr="00FF537E">
                        <w:rPr>
                          <w:rFonts w:ascii="Arial" w:hAnsi="Arial" w:cs="Arial"/>
                          <w:b w:val="0"/>
                          <w:color w:val="auto"/>
                        </w:rPr>
                        <w:t>der Schulgebäude</w:t>
                      </w:r>
                      <w:r w:rsidRPr="00FF537E">
                        <w:rPr>
                          <w:rFonts w:ascii="Arial" w:hAnsi="Arial" w:cs="Arial"/>
                          <w:b w:val="0"/>
                          <w:color w:val="auto"/>
                        </w:rPr>
                        <w:t xml:space="preserve"> wurde bereits dreimal als Drehort für Kinoproduktionen genutzt</w:t>
                      </w:r>
                      <w:r w:rsidR="00005122" w:rsidRPr="00FF537E">
                        <w:rPr>
                          <w:rFonts w:ascii="Arial" w:hAnsi="Arial" w:cs="Arial"/>
                          <w:b w:val="0"/>
                          <w:color w:val="auto"/>
                        </w:rPr>
                        <w:t xml:space="preserve">, auch für </w:t>
                      </w:r>
                      <w:r w:rsidR="00A567B0">
                        <w:rPr>
                          <w:rFonts w:ascii="Arial" w:hAnsi="Arial" w:cs="Arial"/>
                          <w:b w:val="0"/>
                          <w:color w:val="auto"/>
                        </w:rPr>
                        <w:t>d</w:t>
                      </w:r>
                      <w:r w:rsidR="00005122" w:rsidRPr="00FF537E">
                        <w:rPr>
                          <w:rFonts w:ascii="Arial" w:hAnsi="Arial" w:cs="Arial"/>
                          <w:b w:val="0"/>
                          <w:color w:val="auto"/>
                        </w:rPr>
                        <w:t>en oscarprämierte</w:t>
                      </w:r>
                      <w:r w:rsidR="00185AC5">
                        <w:rPr>
                          <w:rFonts w:ascii="Arial" w:hAnsi="Arial" w:cs="Arial"/>
                          <w:b w:val="0"/>
                          <w:color w:val="auto"/>
                        </w:rPr>
                        <w:t>n</w:t>
                      </w:r>
                      <w:r w:rsidR="00005122" w:rsidRPr="00FF537E">
                        <w:rPr>
                          <w:rFonts w:ascii="Arial" w:hAnsi="Arial" w:cs="Arial"/>
                          <w:b w:val="0"/>
                          <w:color w:val="auto"/>
                        </w:rPr>
                        <w:t xml:space="preserve"> Kurzfilm „Spielzeugland“ diente </w:t>
                      </w:r>
                      <w:r w:rsidR="00FF537E">
                        <w:rPr>
                          <w:rFonts w:ascii="Arial" w:hAnsi="Arial" w:cs="Arial"/>
                          <w:b w:val="0"/>
                          <w:color w:val="auto"/>
                        </w:rPr>
                        <w:t>der Innenhof mit der Fassade als</w:t>
                      </w:r>
                      <w:r w:rsidR="00005122" w:rsidRPr="00FF537E">
                        <w:rPr>
                          <w:rFonts w:ascii="Arial" w:hAnsi="Arial" w:cs="Arial"/>
                          <w:b w:val="0"/>
                          <w:color w:val="auto"/>
                        </w:rPr>
                        <w:t xml:space="preserve"> Kulisse</w:t>
                      </w:r>
                    </w:p>
                  </w:txbxContent>
                </v:textbox>
                <w10:wrap type="tight"/>
              </v:shape>
            </w:pict>
          </mc:Fallback>
        </mc:AlternateContent>
      </w:r>
      <w:r w:rsidR="008E532C">
        <w:rPr>
          <w:noProof/>
          <w:lang w:eastAsia="de-DE"/>
        </w:rPr>
        <w:drawing>
          <wp:anchor distT="0" distB="0" distL="114300" distR="114300" simplePos="0" relativeHeight="251658240" behindDoc="1" locked="0" layoutInCell="1" allowOverlap="1" wp14:anchorId="4E938D0D" wp14:editId="0D9705DD">
            <wp:simplePos x="0" y="0"/>
            <wp:positionH relativeFrom="column">
              <wp:posOffset>112395</wp:posOffset>
            </wp:positionH>
            <wp:positionV relativeFrom="paragraph">
              <wp:posOffset>76200</wp:posOffset>
            </wp:positionV>
            <wp:extent cx="6028690" cy="3196590"/>
            <wp:effectExtent l="0" t="0" r="0" b="3810"/>
            <wp:wrapTight wrapText="bothSides">
              <wp:wrapPolygon edited="0">
                <wp:start x="0" y="0"/>
                <wp:lineTo x="0" y="21497"/>
                <wp:lineTo x="21500" y="21497"/>
                <wp:lineTo x="21500" y="0"/>
                <wp:lineTo x="0" y="0"/>
              </wp:wrapPolygon>
            </wp:wrapTight>
            <wp:docPr id="2" name="Grafik 2" descr="C:\Users\Wolfgang\Desktop\26.4.-1.5.19 Berlin\1.5.19 Berlin v. Ossiestzky Schule\0190429_16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fgang\Desktop\26.4.-1.5.19 Berlin\1.5.19 Berlin v. Ossiestzky Schule\0190429_16534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28690"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B0">
        <w:rPr>
          <w:noProof/>
          <w:lang w:eastAsia="de-DE"/>
        </w:rPr>
        <w:t>Als sich</w:t>
      </w:r>
      <w:r w:rsidR="00065BDC">
        <w:rPr>
          <w:lang w:eastAsia="de-DE"/>
        </w:rPr>
        <w:t xml:space="preserve"> 1230 deutsche Siedler</w:t>
      </w:r>
      <w:r w:rsidR="00A567B0">
        <w:rPr>
          <w:lang w:eastAsia="de-DE"/>
        </w:rPr>
        <w:t xml:space="preserve"> an der Panke ansiedelten</w:t>
      </w:r>
      <w:r w:rsidR="00065BDC" w:rsidRPr="00065BDC">
        <w:rPr>
          <w:lang w:eastAsia="de-DE"/>
        </w:rPr>
        <w:t xml:space="preserve"> </w:t>
      </w:r>
      <w:r w:rsidR="00A567B0" w:rsidRPr="00723686">
        <w:rPr>
          <w:lang w:eastAsia="de-DE"/>
        </w:rPr>
        <w:t>übern</w:t>
      </w:r>
      <w:r w:rsidR="00A567B0">
        <w:rPr>
          <w:lang w:eastAsia="de-DE"/>
        </w:rPr>
        <w:t>a</w:t>
      </w:r>
      <w:r w:rsidR="00185AC5">
        <w:rPr>
          <w:lang w:eastAsia="de-DE"/>
        </w:rPr>
        <w:t>h</w:t>
      </w:r>
      <w:r w:rsidR="00A567B0" w:rsidRPr="00723686">
        <w:rPr>
          <w:lang w:eastAsia="de-DE"/>
        </w:rPr>
        <w:t>men</w:t>
      </w:r>
      <w:r w:rsidR="00A567B0">
        <w:rPr>
          <w:lang w:eastAsia="de-DE"/>
        </w:rPr>
        <w:t xml:space="preserve"> </w:t>
      </w:r>
      <w:r w:rsidR="00185AC5">
        <w:rPr>
          <w:lang w:eastAsia="de-DE"/>
        </w:rPr>
        <w:t>sie</w:t>
      </w:r>
      <w:r w:rsidR="00065BDC" w:rsidRPr="00723686">
        <w:rPr>
          <w:lang w:eastAsia="de-DE"/>
        </w:rPr>
        <w:t xml:space="preserve"> </w:t>
      </w:r>
      <w:r w:rsidR="00185AC5">
        <w:rPr>
          <w:lang w:eastAsia="de-DE"/>
        </w:rPr>
        <w:t>den</w:t>
      </w:r>
      <w:r w:rsidR="00065BDC" w:rsidRPr="00723686">
        <w:rPr>
          <w:lang w:eastAsia="de-DE"/>
        </w:rPr>
        <w:t xml:space="preserve"> slawische</w:t>
      </w:r>
      <w:r w:rsidR="00185AC5">
        <w:rPr>
          <w:lang w:eastAsia="de-DE"/>
        </w:rPr>
        <w:t>n Namen des Flüsschens und nannten den Ort Pankow</w:t>
      </w:r>
      <w:r w:rsidR="00065BDC" w:rsidRPr="00723686">
        <w:rPr>
          <w:lang w:eastAsia="de-DE"/>
        </w:rPr>
        <w:t>.</w:t>
      </w:r>
      <w:r w:rsidR="00065BDC">
        <w:rPr>
          <w:lang w:eastAsia="de-DE"/>
        </w:rPr>
        <w:t xml:space="preserve"> </w:t>
      </w:r>
      <w:r w:rsidR="002634DF">
        <w:rPr>
          <w:lang w:eastAsia="de-DE"/>
        </w:rPr>
        <w:t xml:space="preserve">Die erstmalige Urkundlich Erwähnung war </w:t>
      </w:r>
      <w:r w:rsidR="00065BDC">
        <w:rPr>
          <w:lang w:eastAsia="de-DE"/>
        </w:rPr>
        <w:t>1311</w:t>
      </w:r>
      <w:r w:rsidR="00A9655E">
        <w:rPr>
          <w:lang w:eastAsia="de-DE"/>
        </w:rPr>
        <w:t>.</w:t>
      </w:r>
    </w:p>
    <w:p w14:paraId="53EB6DC7" w14:textId="77777777" w:rsidR="00A9655E" w:rsidRPr="0010503D" w:rsidRDefault="00A9655E" w:rsidP="00715513">
      <w:pPr>
        <w:pStyle w:val="KeinLeerraum"/>
        <w:rPr>
          <w:sz w:val="10"/>
          <w:szCs w:val="10"/>
          <w:lang w:eastAsia="de-DE"/>
        </w:rPr>
      </w:pPr>
    </w:p>
    <w:p w14:paraId="09DF4510" w14:textId="77777777" w:rsidR="004D6E0B" w:rsidRDefault="00C11C8D" w:rsidP="00C11C8D">
      <w:pPr>
        <w:pStyle w:val="KeinLeerraum"/>
        <w:rPr>
          <w:rFonts w:eastAsia="Times New Roman" w:cs="Times New Roman"/>
          <w:szCs w:val="24"/>
          <w:lang w:eastAsia="de-DE"/>
        </w:rPr>
      </w:pPr>
      <w:r>
        <w:rPr>
          <w:lang w:eastAsia="de-DE"/>
        </w:rPr>
        <w:t xml:space="preserve">Im Jahre 1691 kaufte </w:t>
      </w:r>
      <w:r w:rsidR="00004B28">
        <w:rPr>
          <w:lang w:eastAsia="de-DE"/>
        </w:rPr>
        <w:t>sich</w:t>
      </w:r>
      <w:r>
        <w:rPr>
          <w:lang w:eastAsia="de-DE"/>
        </w:rPr>
        <w:t xml:space="preserve"> Kurfürst Friedrich III. ein Grundstück</w:t>
      </w:r>
      <w:r w:rsidR="00004B28">
        <w:rPr>
          <w:lang w:eastAsia="de-DE"/>
        </w:rPr>
        <w:t>,</w:t>
      </w:r>
      <w:r>
        <w:rPr>
          <w:lang w:eastAsia="de-DE"/>
        </w:rPr>
        <w:t xml:space="preserve"> um sich eine Sommer</w:t>
      </w:r>
      <w:r w:rsidR="00004B28">
        <w:rPr>
          <w:lang w:eastAsia="de-DE"/>
        </w:rPr>
        <w:t>r</w:t>
      </w:r>
      <w:r>
        <w:rPr>
          <w:lang w:eastAsia="de-DE"/>
        </w:rPr>
        <w:t>esidenz</w:t>
      </w:r>
      <w:r w:rsidR="00004B28">
        <w:rPr>
          <w:lang w:eastAsia="de-DE"/>
        </w:rPr>
        <w:t xml:space="preserve"> (Schloss Schönhausen)</w:t>
      </w:r>
      <w:r>
        <w:rPr>
          <w:lang w:eastAsia="de-DE"/>
        </w:rPr>
        <w:t xml:space="preserve"> errichten</w:t>
      </w:r>
      <w:r w:rsidR="00004B28">
        <w:rPr>
          <w:lang w:eastAsia="de-DE"/>
        </w:rPr>
        <w:t xml:space="preserve"> zu lassen.</w:t>
      </w:r>
      <w:r>
        <w:rPr>
          <w:lang w:eastAsia="de-DE"/>
        </w:rPr>
        <w:t xml:space="preserve"> </w:t>
      </w:r>
      <w:r w:rsidR="00004B28">
        <w:rPr>
          <w:lang w:eastAsia="de-DE"/>
        </w:rPr>
        <w:t>Wie viele andere Dörfer um Berlin war</w:t>
      </w:r>
      <w:r>
        <w:rPr>
          <w:lang w:eastAsia="de-DE"/>
        </w:rPr>
        <w:t xml:space="preserve"> Pankow </w:t>
      </w:r>
      <w:r>
        <w:rPr>
          <w:rFonts w:eastAsia="Times New Roman" w:cs="Times New Roman"/>
          <w:szCs w:val="24"/>
          <w:lang w:eastAsia="de-DE"/>
        </w:rPr>
        <w:t>ein kleines verschlafenes Bauerndorf</w:t>
      </w:r>
      <w:r w:rsidR="00004B28">
        <w:rPr>
          <w:rFonts w:eastAsia="Times New Roman" w:cs="Times New Roman"/>
          <w:szCs w:val="24"/>
          <w:lang w:eastAsia="de-DE"/>
        </w:rPr>
        <w:t>.</w:t>
      </w:r>
      <w:r>
        <w:rPr>
          <w:rFonts w:eastAsia="Times New Roman" w:cs="Times New Roman"/>
          <w:szCs w:val="24"/>
          <w:lang w:eastAsia="de-DE"/>
        </w:rPr>
        <w:t xml:space="preserve"> </w:t>
      </w:r>
      <w:r w:rsidR="00786B8A">
        <w:rPr>
          <w:rFonts w:eastAsia="Times New Roman" w:cs="Times New Roman"/>
          <w:szCs w:val="24"/>
          <w:lang w:eastAsia="de-DE"/>
        </w:rPr>
        <w:t>Mit der Entscheidung des Kurfürsten sich dort nieder zu lassen gab es einen kleinen Aufschwung</w:t>
      </w:r>
      <w:r>
        <w:rPr>
          <w:rFonts w:eastAsia="Times New Roman" w:cs="Times New Roman"/>
          <w:szCs w:val="24"/>
          <w:lang w:eastAsia="de-DE"/>
        </w:rPr>
        <w:t>,</w:t>
      </w:r>
      <w:r w:rsidR="00786B8A">
        <w:rPr>
          <w:rFonts w:eastAsia="Times New Roman" w:cs="Times New Roman"/>
          <w:szCs w:val="24"/>
          <w:lang w:eastAsia="de-DE"/>
        </w:rPr>
        <w:t xml:space="preserve"> d</w:t>
      </w:r>
      <w:r w:rsidR="00530AC3">
        <w:rPr>
          <w:rFonts w:eastAsia="Times New Roman" w:cs="Times New Roman"/>
          <w:szCs w:val="24"/>
          <w:lang w:eastAsia="de-DE"/>
        </w:rPr>
        <w:t>a</w:t>
      </w:r>
      <w:r w:rsidR="00786B8A">
        <w:rPr>
          <w:rFonts w:eastAsia="Times New Roman" w:cs="Times New Roman"/>
          <w:szCs w:val="24"/>
          <w:lang w:eastAsia="de-DE"/>
        </w:rPr>
        <w:t xml:space="preserve"> der Hof Speisen und Getränken bei der Landbevölkerung kaufte. </w:t>
      </w:r>
      <w:r w:rsidR="0039623C">
        <w:rPr>
          <w:rFonts w:eastAsia="Times New Roman" w:cs="Times New Roman"/>
          <w:szCs w:val="24"/>
          <w:lang w:eastAsia="de-DE"/>
        </w:rPr>
        <w:t xml:space="preserve"> </w:t>
      </w:r>
      <w:r w:rsidR="00BA377D">
        <w:rPr>
          <w:rFonts w:eastAsia="Times New Roman" w:cs="Times New Roman"/>
          <w:szCs w:val="24"/>
          <w:lang w:eastAsia="de-DE"/>
        </w:rPr>
        <w:t xml:space="preserve"> </w:t>
      </w:r>
    </w:p>
    <w:p w14:paraId="55691B27" w14:textId="77777777" w:rsidR="00C11C8D" w:rsidRDefault="00C11C8D" w:rsidP="00C11C8D">
      <w:pPr>
        <w:pStyle w:val="KeinLeerraum"/>
        <w:rPr>
          <w:rFonts w:eastAsia="Times New Roman" w:cs="Times New Roman"/>
          <w:szCs w:val="24"/>
          <w:lang w:eastAsia="de-DE"/>
        </w:rPr>
      </w:pPr>
    </w:p>
    <w:p w14:paraId="3C4384AE" w14:textId="77777777" w:rsidR="00065BDC" w:rsidRDefault="0074369F" w:rsidP="000F3C9D">
      <w:pPr>
        <w:pStyle w:val="KeinLeerraum"/>
        <w:rPr>
          <w:lang w:eastAsia="de-DE"/>
        </w:rPr>
      </w:pPr>
      <w:r>
        <w:rPr>
          <w:lang w:eastAsia="de-DE"/>
        </w:rPr>
        <w:t>In der G</w:t>
      </w:r>
      <w:r w:rsidR="00413AB5">
        <w:rPr>
          <w:lang w:eastAsia="de-DE"/>
        </w:rPr>
        <w:t>ründerzeit</w:t>
      </w:r>
      <w:r w:rsidR="00530AC3">
        <w:rPr>
          <w:lang w:eastAsia="de-DE"/>
        </w:rPr>
        <w:t>e</w:t>
      </w:r>
      <w:r w:rsidR="00413AB5">
        <w:rPr>
          <w:lang w:eastAsia="de-DE"/>
        </w:rPr>
        <w:t>ntwickelte sich</w:t>
      </w:r>
      <w:r>
        <w:rPr>
          <w:lang w:eastAsia="de-DE"/>
        </w:rPr>
        <w:t xml:space="preserve"> Pankow</w:t>
      </w:r>
      <w:r w:rsidR="00530AC3">
        <w:rPr>
          <w:lang w:eastAsia="de-DE"/>
        </w:rPr>
        <w:t>,</w:t>
      </w:r>
      <w:r>
        <w:rPr>
          <w:lang w:eastAsia="de-DE"/>
        </w:rPr>
        <w:t xml:space="preserve"> das ein Vorort von Berlin war mit über 40 000 Einwohner </w:t>
      </w:r>
      <w:r w:rsidR="00E17296">
        <w:rPr>
          <w:lang w:eastAsia="de-DE"/>
        </w:rPr>
        <w:t>zu einer recht wohlhabenden Stadt</w:t>
      </w:r>
      <w:r>
        <w:rPr>
          <w:lang w:eastAsia="de-DE"/>
        </w:rPr>
        <w:t xml:space="preserve">. Mitte des Jahres 1908 beschloss </w:t>
      </w:r>
      <w:r w:rsidR="00DC6165">
        <w:rPr>
          <w:lang w:eastAsia="de-DE"/>
        </w:rPr>
        <w:t>die Gemeindevertretung</w:t>
      </w:r>
      <w:r w:rsidR="00BF0E08">
        <w:rPr>
          <w:lang w:eastAsia="de-DE"/>
        </w:rPr>
        <w:t xml:space="preserve"> eine höhere </w:t>
      </w:r>
      <w:r w:rsidR="006E021B">
        <w:rPr>
          <w:lang w:eastAsia="de-DE"/>
        </w:rPr>
        <w:t>„</w:t>
      </w:r>
      <w:r w:rsidR="00BF0E08">
        <w:rPr>
          <w:lang w:eastAsia="de-DE"/>
        </w:rPr>
        <w:t>Mädchenschule</w:t>
      </w:r>
      <w:r w:rsidR="006E021B">
        <w:rPr>
          <w:lang w:eastAsia="de-DE"/>
        </w:rPr>
        <w:t>“</w:t>
      </w:r>
      <w:r w:rsidR="00BF0E08">
        <w:rPr>
          <w:lang w:eastAsia="de-DE"/>
        </w:rPr>
        <w:t>, ein Lehrerinnenseminar</w:t>
      </w:r>
      <w:r w:rsidR="00DC6165" w:rsidRPr="004D2034">
        <w:rPr>
          <w:lang w:eastAsia="de-DE"/>
        </w:rPr>
        <w:t xml:space="preserve"> nebst Übungsschule, sowie dreier Gemeindedoppelschulen</w:t>
      </w:r>
      <w:r w:rsidR="00BF0E08">
        <w:rPr>
          <w:lang w:eastAsia="de-DE"/>
        </w:rPr>
        <w:t xml:space="preserve"> für 890 Schüler mit 69 Lehrkräften zu errichten. </w:t>
      </w:r>
    </w:p>
    <w:p w14:paraId="0545D511" w14:textId="77777777" w:rsidR="000F3C9D" w:rsidRDefault="000F3C9D" w:rsidP="000F3C9D">
      <w:pPr>
        <w:pStyle w:val="KeinLeerraum"/>
        <w:rPr>
          <w:lang w:eastAsia="de-DE"/>
        </w:rPr>
      </w:pPr>
    </w:p>
    <w:p w14:paraId="630B9616" w14:textId="77777777" w:rsidR="00EB5A9A" w:rsidRDefault="00556EEA" w:rsidP="00EB5A9A">
      <w:pPr>
        <w:pStyle w:val="KeinLeerraum"/>
      </w:pPr>
      <w:r>
        <w:rPr>
          <w:rFonts w:eastAsia="Times New Roman" w:cs="Times New Roman"/>
          <w:szCs w:val="24"/>
          <w:lang w:eastAsia="de-DE"/>
        </w:rPr>
        <w:t xml:space="preserve">Das erste </w:t>
      </w:r>
      <w:r w:rsidRPr="00715513">
        <w:rPr>
          <w:rFonts w:eastAsia="Times New Roman" w:cs="Times New Roman"/>
          <w:b/>
          <w:szCs w:val="24"/>
          <w:lang w:eastAsia="de-DE"/>
        </w:rPr>
        <w:t>Mädchengymnasium</w:t>
      </w:r>
      <w:r>
        <w:rPr>
          <w:rFonts w:eastAsia="Times New Roman" w:cs="Times New Roman"/>
          <w:szCs w:val="24"/>
          <w:lang w:eastAsia="de-DE"/>
        </w:rPr>
        <w:t xml:space="preserve"> in Deutschland wurde 1893 von Hedwig Kettler in Karlsruhe gegründet.</w:t>
      </w:r>
      <w:r w:rsidRPr="00556EEA">
        <w:t xml:space="preserve"> </w:t>
      </w:r>
      <w:r>
        <w:t>Bedingung für die Aufnahme war der sechsjährige Besuch einer höheren Mädchenschule</w:t>
      </w:r>
      <w:r w:rsidR="00EB5A9A">
        <w:t>.</w:t>
      </w:r>
    </w:p>
    <w:p w14:paraId="4E89AA93" w14:textId="77777777" w:rsidR="00EB5A9A" w:rsidRDefault="00EB5A9A" w:rsidP="00EB5A9A">
      <w:pPr>
        <w:pStyle w:val="KeinLeerraum"/>
      </w:pPr>
      <w:r>
        <w:t>In Berlin wurde 1893 drei- bis vierjährige Gymnasialkurse für Frauen angeboten, denen junge Frauen, die mindestens das 16., empfohlenermaßen aber das 18. Lebensjahr vollendet hatten, nach einer Eignungsfeststellungsprüfung  zugelassen wurden.</w:t>
      </w:r>
    </w:p>
    <w:p w14:paraId="1261A86A" w14:textId="77777777" w:rsidR="00117C2C" w:rsidRDefault="00EB5A9A" w:rsidP="00117C2C">
      <w:pPr>
        <w:pStyle w:val="KeinLeerraum"/>
      </w:pPr>
      <w:r>
        <w:t>Für die Mädchengymnasien in Preußen war das Jahr 1908 entscheidend, in dem sich der Staat dazu verpflichtete, sich auch um die höhere Mädchenbildung zu sorgen und damit den Frauen einen umfassenden universitären Zugang zu ermöglichen.</w:t>
      </w:r>
      <w:r w:rsidR="00117C2C" w:rsidRPr="00117C2C">
        <w:t xml:space="preserve"> </w:t>
      </w:r>
    </w:p>
    <w:p w14:paraId="4786AA46" w14:textId="77777777" w:rsidR="00091EA5" w:rsidRDefault="00117C2C" w:rsidP="00715513">
      <w:pPr>
        <w:pStyle w:val="KeinLeerraum"/>
      </w:pPr>
      <w:r>
        <w:lastRenderedPageBreak/>
        <w:t xml:space="preserve">Im Laufe des 20. Jahrhunderts setzte sich in den unteren Schulstufen zunehmend das Prinzip der </w:t>
      </w:r>
      <w:r w:rsidR="00091EA5">
        <w:t xml:space="preserve">Gemeinschaftserziehung durch. </w:t>
      </w:r>
      <w:r>
        <w:t xml:space="preserve"> </w:t>
      </w:r>
    </w:p>
    <w:p w14:paraId="143F0903" w14:textId="77777777" w:rsidR="00117C2C" w:rsidRDefault="00091EA5" w:rsidP="00715513">
      <w:pPr>
        <w:pStyle w:val="KeinLeerraum"/>
      </w:pPr>
      <w:r>
        <w:t>A</w:t>
      </w:r>
      <w:r w:rsidR="00117C2C">
        <w:t>uf dem Sektor der Gymnasialbildung aber war in der alten Bundesrepublik,</w:t>
      </w:r>
      <w:r w:rsidR="00715513">
        <w:t xml:space="preserve"> </w:t>
      </w:r>
      <w:r w:rsidR="00117C2C">
        <w:t xml:space="preserve">anders als in der DDR, bis in die 1950/1960er Jahre hinein der getrennte Unterricht der Normalfall. Erst mit der umfassenden Bildungsreform nach 1968 etablierte sich auch hier die </w:t>
      </w:r>
      <w:r>
        <w:t>Gemeinschaftserziehung</w:t>
      </w:r>
      <w:r w:rsidR="00117C2C">
        <w:t xml:space="preserve"> als allgemeiner Standard. Mädchengymnasien ebenso wie Jungengymnasien starben allerdings nie aus, sondern können noch heute als Alternative gewählt werden. </w:t>
      </w:r>
    </w:p>
    <w:p w14:paraId="514979CD" w14:textId="77777777" w:rsidR="005B6E82" w:rsidRPr="004D2034" w:rsidRDefault="0040769E" w:rsidP="005B6E82">
      <w:pPr>
        <w:spacing w:before="100" w:beforeAutospacing="1" w:after="100" w:afterAutospacing="1" w:line="240" w:lineRule="auto"/>
        <w:rPr>
          <w:rFonts w:eastAsia="Times New Roman" w:cs="Times New Roman"/>
          <w:szCs w:val="24"/>
          <w:lang w:eastAsia="de-DE"/>
        </w:rPr>
      </w:pPr>
      <w:r>
        <w:rPr>
          <w:noProof/>
          <w:lang w:eastAsia="de-DE"/>
        </w:rPr>
        <w:drawing>
          <wp:anchor distT="0" distB="0" distL="114300" distR="114300" simplePos="0" relativeHeight="251660288" behindDoc="1" locked="0" layoutInCell="1" allowOverlap="1" wp14:anchorId="75C8B677" wp14:editId="300CE280">
            <wp:simplePos x="0" y="0"/>
            <wp:positionH relativeFrom="column">
              <wp:posOffset>2540</wp:posOffset>
            </wp:positionH>
            <wp:positionV relativeFrom="paragraph">
              <wp:posOffset>172720</wp:posOffset>
            </wp:positionV>
            <wp:extent cx="3380740" cy="1901825"/>
            <wp:effectExtent l="0" t="0" r="0" b="3175"/>
            <wp:wrapTight wrapText="bothSides">
              <wp:wrapPolygon edited="0">
                <wp:start x="0" y="0"/>
                <wp:lineTo x="0" y="21420"/>
                <wp:lineTo x="21421" y="21420"/>
                <wp:lineTo x="21421" y="0"/>
                <wp:lineTo x="0" y="0"/>
              </wp:wrapPolygon>
            </wp:wrapTight>
            <wp:docPr id="1" name="Grafik 1" descr="C:\Users\Wolfgang\Desktop\26.4.-1.5.19 Berlin\4. Tag Berlin 29.4.19\4. Carl v. Ossiestzky Schule\20190429_16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26.4.-1.5.19 Berlin\4. Tag Berlin 29.4.19\4. Carl v. Ossiestzky Schule\20190429_1656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074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E82" w:rsidRPr="004D2034">
        <w:rPr>
          <w:rFonts w:eastAsia="Times New Roman" w:cs="Times New Roman"/>
          <w:szCs w:val="24"/>
          <w:lang w:eastAsia="de-DE"/>
        </w:rPr>
        <w:t xml:space="preserve">„Die Bebauung ist so erfolgt, dass der Zugang zur höheren Mädchenschule und zum Seminar sowie der damit verbundenen Übungsschule von der Görschstraße, der Zugang für die Mädchen der Gemeindeschulen von der Neuen Schönholzer Straße </w:t>
      </w:r>
      <w:r>
        <w:rPr>
          <w:rFonts w:eastAsia="Times New Roman" w:cs="Times New Roman"/>
          <w:szCs w:val="24"/>
          <w:lang w:eastAsia="de-DE"/>
        </w:rPr>
        <w:t xml:space="preserve">(Innenhofseite) </w:t>
      </w:r>
      <w:r w:rsidR="005B6E82" w:rsidRPr="004D2034">
        <w:rPr>
          <w:rFonts w:eastAsia="Times New Roman" w:cs="Times New Roman"/>
          <w:szCs w:val="24"/>
          <w:lang w:eastAsia="de-DE"/>
        </w:rPr>
        <w:t xml:space="preserve">und für die Knaben der Gemeindeschulen von der Wollankstraße aus erfolgt. </w:t>
      </w:r>
    </w:p>
    <w:p w14:paraId="0AD292C7" w14:textId="77777777" w:rsidR="00556EEA" w:rsidRDefault="00556EEA" w:rsidP="00EB5A9A">
      <w:pPr>
        <w:pStyle w:val="KeinLeerraum"/>
        <w:rPr>
          <w:rFonts w:eastAsia="Times New Roman" w:cs="Times New Roman"/>
          <w:szCs w:val="24"/>
          <w:lang w:eastAsia="de-DE"/>
        </w:rPr>
      </w:pPr>
    </w:p>
    <w:p w14:paraId="4B55A5F2" w14:textId="77777777" w:rsidR="00556EEA" w:rsidRDefault="009E7947">
      <w:pPr>
        <w:rPr>
          <w:color w:val="FF0000"/>
        </w:rPr>
      </w:pPr>
      <w:r>
        <w:rPr>
          <w:noProof/>
          <w:lang w:eastAsia="de-DE"/>
        </w:rPr>
        <w:drawing>
          <wp:anchor distT="0" distB="0" distL="114300" distR="114300" simplePos="0" relativeHeight="251673600" behindDoc="1" locked="0" layoutInCell="1" allowOverlap="1" wp14:anchorId="795A184C" wp14:editId="1063069C">
            <wp:simplePos x="0" y="0"/>
            <wp:positionH relativeFrom="column">
              <wp:posOffset>-3466465</wp:posOffset>
            </wp:positionH>
            <wp:positionV relativeFrom="paragraph">
              <wp:posOffset>777875</wp:posOffset>
            </wp:positionV>
            <wp:extent cx="6263640" cy="3522980"/>
            <wp:effectExtent l="0" t="0" r="3810" b="1270"/>
            <wp:wrapTight wrapText="bothSides">
              <wp:wrapPolygon edited="0">
                <wp:start x="0" y="0"/>
                <wp:lineTo x="0" y="21491"/>
                <wp:lineTo x="21547" y="21491"/>
                <wp:lineTo x="21547" y="0"/>
                <wp:lineTo x="0" y="0"/>
              </wp:wrapPolygon>
            </wp:wrapTight>
            <wp:docPr id="3" name="Grafik 3" descr="C:\Users\Wolfgang\Desktop\26.4.-1.5.19 Berlin\1.5.19 Berlin v. Ossiestzky Schule\_0190429_16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lfgang\Desktop\26.4.-1.5.19 Berlin\1.5.19 Berlin v. Ossiestzky Schule\_0190429_1609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3640"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69E">
        <w:rPr>
          <w:noProof/>
          <w:lang w:eastAsia="de-DE"/>
        </w:rPr>
        <mc:AlternateContent>
          <mc:Choice Requires="wps">
            <w:drawing>
              <wp:anchor distT="0" distB="0" distL="114300" distR="114300" simplePos="0" relativeHeight="251666432" behindDoc="0" locked="0" layoutInCell="1" allowOverlap="1" wp14:anchorId="420150D5" wp14:editId="4786E421">
                <wp:simplePos x="0" y="0"/>
                <wp:positionH relativeFrom="column">
                  <wp:posOffset>-3256915</wp:posOffset>
                </wp:positionH>
                <wp:positionV relativeFrom="paragraph">
                  <wp:posOffset>250825</wp:posOffset>
                </wp:positionV>
                <wp:extent cx="3167380" cy="635"/>
                <wp:effectExtent l="0" t="0" r="0" b="8255"/>
                <wp:wrapTight wrapText="bothSides">
                  <wp:wrapPolygon edited="0">
                    <wp:start x="0" y="0"/>
                    <wp:lineTo x="0" y="20698"/>
                    <wp:lineTo x="21435" y="20698"/>
                    <wp:lineTo x="21435"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3167380" cy="635"/>
                        </a:xfrm>
                        <a:prstGeom prst="rect">
                          <a:avLst/>
                        </a:prstGeom>
                        <a:solidFill>
                          <a:prstClr val="white"/>
                        </a:solidFill>
                        <a:ln>
                          <a:noFill/>
                        </a:ln>
                        <a:effectLst/>
                      </wps:spPr>
                      <wps:txbx>
                        <w:txbxContent>
                          <w:p w14:paraId="0F254A69" w14:textId="77777777" w:rsidR="00091EA5" w:rsidRPr="0040769E" w:rsidRDefault="00091EA5" w:rsidP="0040769E">
                            <w:pPr>
                              <w:pStyle w:val="Beschriftung"/>
                              <w:jc w:val="center"/>
                              <w:rPr>
                                <w:rFonts w:ascii="Arial" w:hAnsi="Arial" w:cs="Arial"/>
                                <w:b w:val="0"/>
                                <w:noProof/>
                                <w:color w:val="auto"/>
                                <w:sz w:val="24"/>
                              </w:rPr>
                            </w:pPr>
                            <w:r w:rsidRPr="0040769E">
                              <w:rPr>
                                <w:rFonts w:ascii="Arial" w:hAnsi="Arial" w:cs="Arial"/>
                                <w:b w:val="0"/>
                                <w:color w:val="auto"/>
                              </w:rPr>
                              <w:t xml:space="preserve"> Zugang für die Mädchen der Gemeindeschule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0150D5" id="Textfeld 7" o:spid="_x0000_s1027" type="#_x0000_t202" style="position:absolute;margin-left:-256.45pt;margin-top:19.75pt;width:249.4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" stroked="f">
                <v:textbox style="mso-fit-shape-to-text:t" inset="0,0,0,0">
                  <w:txbxContent>
                    <w:p w14:paraId="0F254A69" w14:textId="77777777" w:rsidR="00091EA5" w:rsidRPr="0040769E" w:rsidRDefault="00091EA5" w:rsidP="0040769E">
                      <w:pPr>
                        <w:pStyle w:val="Beschriftung"/>
                        <w:jc w:val="center"/>
                        <w:rPr>
                          <w:rFonts w:ascii="Arial" w:hAnsi="Arial" w:cs="Arial"/>
                          <w:b w:val="0"/>
                          <w:noProof/>
                          <w:color w:val="auto"/>
                          <w:sz w:val="24"/>
                        </w:rPr>
                      </w:pPr>
                      <w:r w:rsidRPr="0040769E">
                        <w:rPr>
                          <w:rFonts w:ascii="Arial" w:hAnsi="Arial" w:cs="Arial"/>
                          <w:b w:val="0"/>
                          <w:color w:val="auto"/>
                        </w:rPr>
                        <w:t xml:space="preserve"> Zugang für die Mädchen der Gemeindeschule</w:t>
                      </w:r>
                    </w:p>
                  </w:txbxContent>
                </v:textbox>
                <w10:wrap type="tight"/>
              </v:shape>
            </w:pict>
          </mc:Fallback>
        </mc:AlternateContent>
      </w:r>
      <w:r w:rsidR="00556EEA">
        <w:rPr>
          <w:color w:val="FF0000"/>
        </w:rPr>
        <w:t xml:space="preserve">  </w:t>
      </w:r>
    </w:p>
    <w:p w14:paraId="2FCC23F6" w14:textId="77777777" w:rsidR="00EB5A9A" w:rsidRDefault="00EB5A9A">
      <w:pPr>
        <w:rPr>
          <w:rFonts w:eastAsia="Times New Roman" w:cs="Times New Roman"/>
          <w:szCs w:val="24"/>
          <w:lang w:eastAsia="de-DE"/>
        </w:rPr>
      </w:pPr>
    </w:p>
    <w:p w14:paraId="458C4F30" w14:textId="77777777" w:rsidR="009E7947" w:rsidRDefault="009E7947" w:rsidP="00E40813">
      <w:pPr>
        <w:pStyle w:val="Beschriftung"/>
        <w:rPr>
          <w:rFonts w:ascii="Arial" w:hAnsi="Arial" w:cs="Arial"/>
          <w:b w:val="0"/>
          <w:color w:val="auto"/>
        </w:rPr>
      </w:pPr>
    </w:p>
    <w:p w14:paraId="32C6AE78" w14:textId="77777777" w:rsidR="0040769E" w:rsidRPr="00E40813" w:rsidRDefault="00E40813" w:rsidP="00E40813">
      <w:pPr>
        <w:pStyle w:val="Beschriftung"/>
        <w:rPr>
          <w:rFonts w:ascii="Arial" w:hAnsi="Arial" w:cs="Arial"/>
          <w:b w:val="0"/>
          <w:noProof/>
          <w:color w:val="auto"/>
          <w:lang w:eastAsia="de-DE"/>
        </w:rPr>
      </w:pPr>
      <w:r w:rsidRPr="00E40813">
        <w:rPr>
          <w:rFonts w:ascii="Arial" w:hAnsi="Arial" w:cs="Arial"/>
          <w:b w:val="0"/>
          <w:color w:val="auto"/>
        </w:rPr>
        <w:t xml:space="preserve">Die für einen Schulbau außergewöhnliche Prachtentfaltung zeigt sich im Inneren </w:t>
      </w:r>
      <w:r w:rsidR="00530AC3" w:rsidRPr="00E40813">
        <w:rPr>
          <w:rFonts w:ascii="Arial" w:hAnsi="Arial" w:cs="Arial"/>
          <w:b w:val="0"/>
          <w:color w:val="auto"/>
        </w:rPr>
        <w:t xml:space="preserve">an der Haupttreppe </w:t>
      </w:r>
      <w:r w:rsidRPr="00E40813">
        <w:rPr>
          <w:rFonts w:ascii="Arial" w:hAnsi="Arial" w:cs="Arial"/>
          <w:b w:val="0"/>
          <w:color w:val="auto"/>
        </w:rPr>
        <w:t xml:space="preserve">am eindrucksvollsten </w:t>
      </w:r>
    </w:p>
    <w:p w14:paraId="0B1FF6C2" w14:textId="77777777" w:rsidR="00556EEA" w:rsidRDefault="00560CE4" w:rsidP="001928B6">
      <w:pPr>
        <w:pStyle w:val="KeinLeerraum"/>
        <w:rPr>
          <w:rFonts w:eastAsia="Times New Roman" w:cs="Times New Roman"/>
          <w:szCs w:val="24"/>
          <w:lang w:eastAsia="de-DE"/>
        </w:rPr>
      </w:pPr>
      <w:r>
        <w:rPr>
          <w:noProof/>
          <w:lang w:eastAsia="de-DE"/>
        </w:rPr>
        <w:t>Die Haupttreppe</w:t>
      </w:r>
      <w:r w:rsidR="00530AC3">
        <w:rPr>
          <w:noProof/>
          <w:lang w:eastAsia="de-DE"/>
        </w:rPr>
        <w:t>,</w:t>
      </w:r>
      <w:r>
        <w:rPr>
          <w:noProof/>
          <w:lang w:eastAsia="de-DE"/>
        </w:rPr>
        <w:t xml:space="preserve"> </w:t>
      </w:r>
      <w:r w:rsidR="00B422CB">
        <w:rPr>
          <w:noProof/>
          <w:lang w:eastAsia="de-DE"/>
        </w:rPr>
        <w:t xml:space="preserve">mit dem </w:t>
      </w:r>
      <w:r w:rsidR="00CE450E">
        <w:rPr>
          <w:noProof/>
          <w:lang w:eastAsia="de-DE"/>
        </w:rPr>
        <w:t>angebliche</w:t>
      </w:r>
      <w:r w:rsidR="00530AC3">
        <w:rPr>
          <w:noProof/>
          <w:lang w:eastAsia="de-DE"/>
        </w:rPr>
        <w:t>n</w:t>
      </w:r>
      <w:r w:rsidR="00CE450E">
        <w:rPr>
          <w:noProof/>
          <w:lang w:eastAsia="de-DE"/>
        </w:rPr>
        <w:t xml:space="preserve"> </w:t>
      </w:r>
      <w:r w:rsidR="00B422CB">
        <w:rPr>
          <w:noProof/>
          <w:lang w:eastAsia="de-DE"/>
        </w:rPr>
        <w:t>Natursteinmauerwerk der reichgegliederten Fassaden</w:t>
      </w:r>
      <w:r w:rsidR="00530AC3">
        <w:rPr>
          <w:noProof/>
          <w:lang w:eastAsia="de-DE"/>
        </w:rPr>
        <w:t>,</w:t>
      </w:r>
      <w:r w:rsidR="00B422CB">
        <w:rPr>
          <w:noProof/>
          <w:lang w:eastAsia="de-DE"/>
        </w:rPr>
        <w:t xml:space="preserve"> </w:t>
      </w:r>
      <w:r w:rsidR="00530AC3">
        <w:rPr>
          <w:noProof/>
          <w:lang w:eastAsia="de-DE"/>
        </w:rPr>
        <w:t>herg</w:t>
      </w:r>
      <w:r w:rsidR="00B422CB">
        <w:rPr>
          <w:noProof/>
          <w:lang w:eastAsia="de-DE"/>
        </w:rPr>
        <w:t xml:space="preserve">esteht ebenso wie die Säulen und Balustraden im Treppenhaus in </w:t>
      </w:r>
      <w:r w:rsidR="00530AC3">
        <w:rPr>
          <w:noProof/>
          <w:lang w:eastAsia="de-DE"/>
        </w:rPr>
        <w:t>Wirklichneit</w:t>
      </w:r>
      <w:r w:rsidR="0010503D">
        <w:rPr>
          <w:noProof/>
          <w:lang w:eastAsia="de-DE"/>
        </w:rPr>
        <w:t xml:space="preserve"> </w:t>
      </w:r>
      <w:r w:rsidR="00B422CB">
        <w:rPr>
          <w:noProof/>
          <w:lang w:eastAsia="de-DE"/>
        </w:rPr>
        <w:t>aus gefärbtem grobporigen Beton.</w:t>
      </w:r>
      <w:r w:rsidR="00556EEA" w:rsidRPr="00556EEA">
        <w:rPr>
          <w:rFonts w:eastAsia="Times New Roman" w:cs="Times New Roman"/>
          <w:szCs w:val="24"/>
          <w:lang w:eastAsia="de-DE"/>
        </w:rPr>
        <w:t xml:space="preserve"> </w:t>
      </w:r>
    </w:p>
    <w:p w14:paraId="644A16B0" w14:textId="77777777" w:rsidR="00560CE4" w:rsidRDefault="00556EEA" w:rsidP="001928B6">
      <w:pPr>
        <w:pStyle w:val="KeinLeerraum"/>
        <w:rPr>
          <w:lang w:eastAsia="de-DE"/>
        </w:rPr>
      </w:pPr>
      <w:r w:rsidRPr="00CE450E">
        <w:rPr>
          <w:lang w:eastAsia="de-DE"/>
        </w:rPr>
        <w:t>Das Gymnasium wurde 1951 nach dem Publizisten Carl von Ossietzky benannt</w:t>
      </w:r>
      <w:r w:rsidR="001928B6">
        <w:rPr>
          <w:lang w:eastAsia="de-DE"/>
        </w:rPr>
        <w:t xml:space="preserve"> und steht </w:t>
      </w:r>
      <w:r w:rsidR="001928B6">
        <w:rPr>
          <w:rFonts w:eastAsia="Times New Roman" w:cs="Times New Roman"/>
          <w:szCs w:val="24"/>
          <w:lang w:eastAsia="de-DE"/>
        </w:rPr>
        <w:t>unter Denkmalschutz.</w:t>
      </w:r>
    </w:p>
    <w:p w14:paraId="09555035" w14:textId="77777777" w:rsidR="001928B6" w:rsidRDefault="001928B6" w:rsidP="001928B6">
      <w:pPr>
        <w:pStyle w:val="KeinLeerraum"/>
        <w:rPr>
          <w:lang w:eastAsia="de-DE"/>
        </w:rPr>
      </w:pPr>
      <w:r>
        <w:rPr>
          <w:lang w:eastAsia="de-DE"/>
        </w:rPr>
        <w:t xml:space="preserve">Von 1949 bis 1990 gehörte Pankow  zu den damaligen Ost-Berliner Stadtbezirk. </w:t>
      </w:r>
    </w:p>
    <w:p w14:paraId="28F2B4CE" w14:textId="77777777" w:rsidR="009E7947" w:rsidRDefault="009E7947" w:rsidP="005E1C11">
      <w:pPr>
        <w:pStyle w:val="KeinLeerraum"/>
        <w:rPr>
          <w:lang w:eastAsia="de-DE"/>
        </w:rPr>
      </w:pPr>
    </w:p>
    <w:p w14:paraId="020F1B7B" w14:textId="77777777" w:rsidR="005E1C11" w:rsidRDefault="005E1C11" w:rsidP="005E1C11">
      <w:pPr>
        <w:pStyle w:val="KeinLeerraum"/>
        <w:rPr>
          <w:lang w:eastAsia="de-DE"/>
        </w:rPr>
      </w:pPr>
      <w:r w:rsidRPr="00DF3539">
        <w:rPr>
          <w:lang w:eastAsia="de-DE"/>
        </w:rPr>
        <w:lastRenderedPageBreak/>
        <w:t>Architekt:</w:t>
      </w:r>
      <w:r w:rsidRPr="00DF3539">
        <w:rPr>
          <w:lang w:eastAsia="de-DE"/>
        </w:rPr>
        <w:tab/>
      </w:r>
      <w:r w:rsidRPr="00DF3539">
        <w:rPr>
          <w:lang w:eastAsia="de-DE"/>
        </w:rPr>
        <w:tab/>
      </w:r>
      <w:r>
        <w:t xml:space="preserve">Carl Fenten </w:t>
      </w:r>
      <w:r w:rsidR="00312DD5">
        <w:t>(1877 – 1964)</w:t>
      </w:r>
    </w:p>
    <w:p w14:paraId="189DEC97" w14:textId="77777777" w:rsidR="005E1C11" w:rsidRPr="00DF3539" w:rsidRDefault="005E1C11" w:rsidP="005E1C11">
      <w:pPr>
        <w:pStyle w:val="KeinLeerraum"/>
        <w:rPr>
          <w:lang w:eastAsia="de-DE"/>
        </w:rPr>
      </w:pPr>
      <w:r w:rsidRPr="00DF3539">
        <w:rPr>
          <w:lang w:eastAsia="de-DE"/>
        </w:rPr>
        <w:t>Bauzeit:</w:t>
      </w:r>
      <w:r w:rsidRPr="00DF3539">
        <w:rPr>
          <w:lang w:eastAsia="de-DE"/>
        </w:rPr>
        <w:tab/>
      </w:r>
      <w:r w:rsidRPr="00DF3539">
        <w:rPr>
          <w:lang w:eastAsia="de-DE"/>
        </w:rPr>
        <w:tab/>
      </w:r>
      <w:r>
        <w:rPr>
          <w:lang w:eastAsia="de-DE"/>
        </w:rPr>
        <w:t>1909</w:t>
      </w:r>
      <w:r w:rsidR="00E17296">
        <w:rPr>
          <w:lang w:eastAsia="de-DE"/>
        </w:rPr>
        <w:t>/</w:t>
      </w:r>
      <w:r>
        <w:rPr>
          <w:lang w:eastAsia="de-DE"/>
        </w:rPr>
        <w:t>11</w:t>
      </w:r>
    </w:p>
    <w:p w14:paraId="7D8A2B74" w14:textId="77777777" w:rsidR="005E1C11" w:rsidRDefault="005E1C11" w:rsidP="005E1C11">
      <w:pPr>
        <w:pStyle w:val="KeinLeerraum"/>
        <w:rPr>
          <w:sz w:val="23"/>
          <w:szCs w:val="23"/>
          <w:lang w:eastAsia="de-DE"/>
        </w:rPr>
      </w:pPr>
      <w:r w:rsidRPr="00DF3539">
        <w:rPr>
          <w:sz w:val="23"/>
          <w:szCs w:val="23"/>
          <w:lang w:eastAsia="de-DE"/>
        </w:rPr>
        <w:t>Geschoßhöhe:</w:t>
      </w:r>
      <w:r w:rsidRPr="00DF3539">
        <w:rPr>
          <w:sz w:val="23"/>
          <w:szCs w:val="23"/>
          <w:lang w:eastAsia="de-DE"/>
        </w:rPr>
        <w:tab/>
      </w:r>
      <w:r w:rsidRPr="00DF3539">
        <w:rPr>
          <w:sz w:val="23"/>
          <w:szCs w:val="23"/>
          <w:lang w:eastAsia="de-DE"/>
        </w:rPr>
        <w:tab/>
        <w:t>4</w:t>
      </w:r>
      <w:r w:rsidR="000028B4">
        <w:rPr>
          <w:sz w:val="23"/>
          <w:szCs w:val="23"/>
          <w:lang w:eastAsia="de-DE"/>
        </w:rPr>
        <w:t>4</w:t>
      </w:r>
      <w:r>
        <w:rPr>
          <w:sz w:val="23"/>
          <w:szCs w:val="23"/>
          <w:lang w:eastAsia="de-DE"/>
        </w:rPr>
        <w:t>8</w:t>
      </w:r>
      <w:r w:rsidRPr="00DF3539">
        <w:rPr>
          <w:sz w:val="23"/>
          <w:szCs w:val="23"/>
          <w:lang w:eastAsia="de-DE"/>
        </w:rPr>
        <w:t xml:space="preserve"> cm</w:t>
      </w:r>
    </w:p>
    <w:p w14:paraId="38B206BD" w14:textId="77777777" w:rsidR="00312DD5" w:rsidRPr="00DF3539" w:rsidRDefault="00312DD5" w:rsidP="00312DD5">
      <w:pPr>
        <w:pStyle w:val="KeinLeerraum"/>
        <w:rPr>
          <w:sz w:val="23"/>
          <w:szCs w:val="23"/>
          <w:lang w:eastAsia="de-DE"/>
        </w:rPr>
      </w:pPr>
      <w:r>
        <w:rPr>
          <w:sz w:val="23"/>
          <w:szCs w:val="23"/>
          <w:lang w:eastAsia="de-DE"/>
        </w:rPr>
        <w:t>Lauffigur:</w:t>
      </w:r>
      <w:r>
        <w:rPr>
          <w:sz w:val="23"/>
          <w:szCs w:val="23"/>
          <w:lang w:eastAsia="de-DE"/>
        </w:rPr>
        <w:tab/>
      </w:r>
      <w:r>
        <w:rPr>
          <w:sz w:val="23"/>
          <w:szCs w:val="23"/>
          <w:lang w:eastAsia="de-DE"/>
        </w:rPr>
        <w:tab/>
      </w:r>
      <w:r>
        <w:rPr>
          <w:noProof/>
          <w:lang w:eastAsia="de-DE"/>
        </w:rPr>
        <w:t>Dreiarmig mit Zwischenpodest</w:t>
      </w:r>
    </w:p>
    <w:p w14:paraId="20B95568" w14:textId="77777777" w:rsidR="000028B4" w:rsidRDefault="005E1C11" w:rsidP="005E1C11">
      <w:pPr>
        <w:pStyle w:val="KeinLeerraum"/>
        <w:rPr>
          <w:sz w:val="23"/>
          <w:szCs w:val="23"/>
          <w:lang w:eastAsia="de-DE"/>
        </w:rPr>
      </w:pPr>
      <w:r>
        <w:rPr>
          <w:sz w:val="23"/>
          <w:szCs w:val="23"/>
          <w:lang w:eastAsia="de-DE"/>
        </w:rPr>
        <w:t>Laufbreite:</w:t>
      </w:r>
    </w:p>
    <w:p w14:paraId="010E3AF8" w14:textId="77777777" w:rsidR="000028B4" w:rsidRDefault="000028B4" w:rsidP="005E1C11">
      <w:pPr>
        <w:pStyle w:val="KeinLeerraum"/>
        <w:rPr>
          <w:sz w:val="23"/>
          <w:szCs w:val="23"/>
          <w:lang w:eastAsia="de-DE"/>
        </w:rPr>
      </w:pPr>
      <w:r>
        <w:rPr>
          <w:sz w:val="23"/>
          <w:szCs w:val="23"/>
          <w:lang w:eastAsia="de-DE"/>
        </w:rPr>
        <w:t>Antrittsarm:</w:t>
      </w:r>
      <w:r>
        <w:rPr>
          <w:sz w:val="23"/>
          <w:szCs w:val="23"/>
          <w:lang w:eastAsia="de-DE"/>
        </w:rPr>
        <w:tab/>
      </w:r>
      <w:r>
        <w:rPr>
          <w:sz w:val="23"/>
          <w:szCs w:val="23"/>
          <w:lang w:eastAsia="de-DE"/>
        </w:rPr>
        <w:tab/>
        <w:t>Antritt 290 cm</w:t>
      </w:r>
      <w:r w:rsidR="00312DD5">
        <w:rPr>
          <w:sz w:val="23"/>
          <w:szCs w:val="23"/>
          <w:lang w:eastAsia="de-DE"/>
        </w:rPr>
        <w:t xml:space="preserve">, </w:t>
      </w:r>
      <w:r>
        <w:rPr>
          <w:sz w:val="23"/>
          <w:szCs w:val="23"/>
          <w:lang w:eastAsia="de-DE"/>
        </w:rPr>
        <w:t>Austritt 233 cm</w:t>
      </w:r>
    </w:p>
    <w:p w14:paraId="19F8FAD0" w14:textId="77777777" w:rsidR="000028B4" w:rsidRDefault="000028B4" w:rsidP="005E1C11">
      <w:pPr>
        <w:pStyle w:val="KeinLeerraum"/>
        <w:rPr>
          <w:sz w:val="23"/>
          <w:szCs w:val="23"/>
          <w:lang w:eastAsia="de-DE"/>
        </w:rPr>
      </w:pPr>
      <w:r>
        <w:rPr>
          <w:sz w:val="23"/>
          <w:szCs w:val="23"/>
          <w:lang w:eastAsia="de-DE"/>
        </w:rPr>
        <w:t>Austrittsarm:</w:t>
      </w:r>
      <w:r>
        <w:rPr>
          <w:sz w:val="23"/>
          <w:szCs w:val="23"/>
          <w:lang w:eastAsia="de-DE"/>
        </w:rPr>
        <w:tab/>
      </w:r>
      <w:r>
        <w:rPr>
          <w:sz w:val="23"/>
          <w:szCs w:val="23"/>
          <w:lang w:eastAsia="de-DE"/>
        </w:rPr>
        <w:tab/>
        <w:t>Antritt 346 cm</w:t>
      </w:r>
      <w:r w:rsidR="00312DD5">
        <w:rPr>
          <w:sz w:val="23"/>
          <w:szCs w:val="23"/>
          <w:lang w:eastAsia="de-DE"/>
        </w:rPr>
        <w:t xml:space="preserve">, </w:t>
      </w:r>
      <w:r>
        <w:rPr>
          <w:sz w:val="23"/>
          <w:szCs w:val="23"/>
          <w:lang w:eastAsia="de-DE"/>
        </w:rPr>
        <w:t>(7. Stufe) 308 cm</w:t>
      </w:r>
      <w:r w:rsidR="00312DD5">
        <w:rPr>
          <w:sz w:val="23"/>
          <w:szCs w:val="23"/>
          <w:lang w:eastAsia="de-DE"/>
        </w:rPr>
        <w:t xml:space="preserve">, </w:t>
      </w:r>
      <w:r>
        <w:rPr>
          <w:sz w:val="23"/>
          <w:szCs w:val="23"/>
          <w:lang w:eastAsia="de-DE"/>
        </w:rPr>
        <w:t>Austritt 372 cm</w:t>
      </w:r>
    </w:p>
    <w:p w14:paraId="7FBAB24F" w14:textId="77777777" w:rsidR="005E1C11" w:rsidRDefault="005E1C11" w:rsidP="005E1C11">
      <w:pPr>
        <w:pStyle w:val="KeinLeerraum"/>
        <w:rPr>
          <w:sz w:val="23"/>
          <w:szCs w:val="23"/>
          <w:lang w:eastAsia="de-DE"/>
        </w:rPr>
      </w:pPr>
      <w:r>
        <w:rPr>
          <w:sz w:val="23"/>
          <w:szCs w:val="23"/>
          <w:lang w:eastAsia="de-DE"/>
        </w:rPr>
        <w:t>Stufen:</w:t>
      </w:r>
      <w:r>
        <w:rPr>
          <w:sz w:val="23"/>
          <w:szCs w:val="23"/>
          <w:lang w:eastAsia="de-DE"/>
        </w:rPr>
        <w:tab/>
      </w:r>
      <w:r>
        <w:rPr>
          <w:sz w:val="23"/>
          <w:szCs w:val="23"/>
          <w:lang w:eastAsia="de-DE"/>
        </w:rPr>
        <w:tab/>
      </w:r>
      <w:r>
        <w:rPr>
          <w:sz w:val="23"/>
          <w:szCs w:val="23"/>
          <w:lang w:eastAsia="de-DE"/>
        </w:rPr>
        <w:tab/>
        <w:t>2</w:t>
      </w:r>
      <w:r w:rsidR="000028B4">
        <w:rPr>
          <w:sz w:val="23"/>
          <w:szCs w:val="23"/>
          <w:lang w:eastAsia="de-DE"/>
        </w:rPr>
        <w:t>x</w:t>
      </w:r>
      <w:r>
        <w:rPr>
          <w:sz w:val="23"/>
          <w:szCs w:val="23"/>
          <w:lang w:eastAsia="de-DE"/>
        </w:rPr>
        <w:t>1</w:t>
      </w:r>
      <w:r w:rsidR="000028B4">
        <w:rPr>
          <w:sz w:val="23"/>
          <w:szCs w:val="23"/>
          <w:lang w:eastAsia="de-DE"/>
        </w:rPr>
        <w:t>4</w:t>
      </w:r>
      <w:r w:rsidRPr="00DF3539">
        <w:rPr>
          <w:sz w:val="23"/>
          <w:szCs w:val="23"/>
          <w:lang w:eastAsia="de-DE"/>
        </w:rPr>
        <w:t>+</w:t>
      </w:r>
      <w:r w:rsidR="000028B4">
        <w:rPr>
          <w:sz w:val="23"/>
          <w:szCs w:val="23"/>
          <w:lang w:eastAsia="de-DE"/>
        </w:rPr>
        <w:t>1x14</w:t>
      </w:r>
      <w:r w:rsidRPr="00DF3539">
        <w:rPr>
          <w:sz w:val="23"/>
          <w:szCs w:val="23"/>
          <w:lang w:eastAsia="de-DE"/>
        </w:rPr>
        <w:t xml:space="preserve"> = </w:t>
      </w:r>
      <w:r w:rsidR="0046743D">
        <w:rPr>
          <w:sz w:val="23"/>
          <w:szCs w:val="23"/>
          <w:lang w:eastAsia="de-DE"/>
        </w:rPr>
        <w:t>28</w:t>
      </w:r>
    </w:p>
    <w:p w14:paraId="3857879C" w14:textId="77777777" w:rsidR="005E1C11" w:rsidRPr="00DF3539" w:rsidRDefault="005E1C11" w:rsidP="005E1C11">
      <w:pPr>
        <w:pStyle w:val="KeinLeerraum"/>
        <w:rPr>
          <w:sz w:val="23"/>
          <w:szCs w:val="23"/>
          <w:lang w:eastAsia="de-DE"/>
        </w:rPr>
      </w:pPr>
      <w:r>
        <w:rPr>
          <w:sz w:val="23"/>
          <w:szCs w:val="23"/>
          <w:lang w:eastAsia="de-DE"/>
        </w:rPr>
        <w:t>Steigung:</w:t>
      </w:r>
      <w:r>
        <w:rPr>
          <w:sz w:val="23"/>
          <w:szCs w:val="23"/>
          <w:lang w:eastAsia="de-DE"/>
        </w:rPr>
        <w:tab/>
      </w:r>
      <w:r>
        <w:rPr>
          <w:sz w:val="23"/>
          <w:szCs w:val="23"/>
          <w:lang w:eastAsia="de-DE"/>
        </w:rPr>
        <w:tab/>
        <w:t>16</w:t>
      </w:r>
      <w:r w:rsidRPr="00DF3539">
        <w:rPr>
          <w:sz w:val="23"/>
          <w:szCs w:val="23"/>
          <w:lang w:eastAsia="de-DE"/>
        </w:rPr>
        <w:t xml:space="preserve"> cm</w:t>
      </w:r>
    </w:p>
    <w:p w14:paraId="10FA3421" w14:textId="77777777" w:rsidR="005E1C11" w:rsidRPr="00DF3539" w:rsidRDefault="005E1C11" w:rsidP="005E1C11">
      <w:pPr>
        <w:pStyle w:val="KeinLeerraum"/>
        <w:rPr>
          <w:sz w:val="23"/>
          <w:szCs w:val="23"/>
          <w:lang w:eastAsia="de-DE"/>
        </w:rPr>
      </w:pPr>
      <w:r>
        <w:rPr>
          <w:sz w:val="23"/>
          <w:szCs w:val="23"/>
          <w:lang w:eastAsia="de-DE"/>
        </w:rPr>
        <w:t>Auftritt:</w:t>
      </w:r>
      <w:r>
        <w:rPr>
          <w:sz w:val="23"/>
          <w:szCs w:val="23"/>
          <w:lang w:eastAsia="de-DE"/>
        </w:rPr>
        <w:tab/>
      </w:r>
      <w:r>
        <w:rPr>
          <w:sz w:val="23"/>
          <w:szCs w:val="23"/>
          <w:lang w:eastAsia="de-DE"/>
        </w:rPr>
        <w:tab/>
        <w:t>30</w:t>
      </w:r>
      <w:r w:rsidRPr="00DF3539">
        <w:rPr>
          <w:sz w:val="23"/>
          <w:szCs w:val="23"/>
          <w:lang w:eastAsia="de-DE"/>
        </w:rPr>
        <w:t xml:space="preserve"> cm</w:t>
      </w:r>
    </w:p>
    <w:p w14:paraId="69AEA243" w14:textId="77777777" w:rsidR="005E1C11" w:rsidRPr="00DF3539" w:rsidRDefault="005E1C11" w:rsidP="005E1C11">
      <w:pPr>
        <w:pStyle w:val="KeinLeerraum"/>
        <w:rPr>
          <w:sz w:val="23"/>
          <w:szCs w:val="23"/>
          <w:lang w:eastAsia="de-DE"/>
        </w:rPr>
      </w:pPr>
      <w:r>
        <w:rPr>
          <w:sz w:val="23"/>
          <w:szCs w:val="23"/>
          <w:lang w:eastAsia="de-DE"/>
        </w:rPr>
        <w:t>Untertritt:</w:t>
      </w:r>
      <w:r>
        <w:rPr>
          <w:sz w:val="23"/>
          <w:szCs w:val="23"/>
          <w:lang w:eastAsia="de-DE"/>
        </w:rPr>
        <w:tab/>
      </w:r>
      <w:r>
        <w:rPr>
          <w:sz w:val="23"/>
          <w:szCs w:val="23"/>
          <w:lang w:eastAsia="de-DE"/>
        </w:rPr>
        <w:tab/>
        <w:t>4</w:t>
      </w:r>
      <w:r w:rsidRPr="00DF3539">
        <w:rPr>
          <w:sz w:val="23"/>
          <w:szCs w:val="23"/>
          <w:lang w:eastAsia="de-DE"/>
        </w:rPr>
        <w:t xml:space="preserve"> cm</w:t>
      </w:r>
    </w:p>
    <w:p w14:paraId="6B93E118" w14:textId="77777777" w:rsidR="005E1C11" w:rsidRPr="00DF3539" w:rsidRDefault="00312DD5" w:rsidP="005E1C11">
      <w:pPr>
        <w:pStyle w:val="KeinLeerraum"/>
        <w:rPr>
          <w:sz w:val="23"/>
          <w:szCs w:val="23"/>
          <w:lang w:eastAsia="de-DE"/>
        </w:rPr>
      </w:pPr>
      <w:r>
        <w:rPr>
          <w:sz w:val="23"/>
          <w:szCs w:val="23"/>
          <w:lang w:eastAsia="de-DE"/>
        </w:rPr>
        <w:t>Material:</w:t>
      </w:r>
      <w:r>
        <w:rPr>
          <w:sz w:val="23"/>
          <w:szCs w:val="23"/>
          <w:lang w:eastAsia="de-DE"/>
        </w:rPr>
        <w:tab/>
      </w:r>
      <w:r>
        <w:rPr>
          <w:sz w:val="23"/>
          <w:szCs w:val="23"/>
          <w:lang w:eastAsia="de-DE"/>
        </w:rPr>
        <w:tab/>
        <w:t>Tritt- Setzstufen, Geländer und Säulen</w:t>
      </w:r>
    </w:p>
    <w:p w14:paraId="232F401E" w14:textId="77777777" w:rsidR="00312DD5" w:rsidRDefault="005E1C11" w:rsidP="00312DD5">
      <w:pPr>
        <w:pStyle w:val="KeinLeerraum"/>
        <w:rPr>
          <w:sz w:val="23"/>
          <w:szCs w:val="23"/>
          <w:lang w:eastAsia="de-DE"/>
        </w:rPr>
      </w:pPr>
      <w:r>
        <w:rPr>
          <w:sz w:val="23"/>
          <w:szCs w:val="23"/>
          <w:lang w:eastAsia="de-DE"/>
        </w:rPr>
        <w:t>Wangen:</w:t>
      </w:r>
      <w:r>
        <w:rPr>
          <w:sz w:val="23"/>
          <w:szCs w:val="23"/>
          <w:lang w:eastAsia="de-DE"/>
        </w:rPr>
        <w:tab/>
      </w:r>
      <w:r>
        <w:rPr>
          <w:sz w:val="23"/>
          <w:szCs w:val="23"/>
          <w:lang w:eastAsia="de-DE"/>
        </w:rPr>
        <w:tab/>
      </w:r>
      <w:r w:rsidR="0046743D">
        <w:rPr>
          <w:sz w:val="23"/>
          <w:szCs w:val="23"/>
          <w:lang w:eastAsia="de-DE"/>
        </w:rPr>
        <w:t>Beton</w:t>
      </w:r>
      <w:r>
        <w:rPr>
          <w:sz w:val="23"/>
          <w:szCs w:val="23"/>
          <w:lang w:eastAsia="de-DE"/>
        </w:rPr>
        <w:t xml:space="preserve">, </w:t>
      </w:r>
      <w:r w:rsidR="0046743D">
        <w:rPr>
          <w:sz w:val="23"/>
          <w:szCs w:val="23"/>
          <w:lang w:eastAsia="de-DE"/>
        </w:rPr>
        <w:t>36</w:t>
      </w:r>
      <w:r>
        <w:rPr>
          <w:sz w:val="23"/>
          <w:szCs w:val="23"/>
          <w:lang w:eastAsia="de-DE"/>
        </w:rPr>
        <w:t xml:space="preserve"> cm</w:t>
      </w:r>
      <w:r w:rsidRPr="00EB181D">
        <w:rPr>
          <w:sz w:val="23"/>
          <w:szCs w:val="23"/>
          <w:lang w:eastAsia="de-DE"/>
        </w:rPr>
        <w:t xml:space="preserve"> </w:t>
      </w:r>
      <w:r>
        <w:rPr>
          <w:sz w:val="23"/>
          <w:szCs w:val="23"/>
          <w:lang w:eastAsia="de-DE"/>
        </w:rPr>
        <w:t>breit</w:t>
      </w:r>
      <w:r w:rsidR="00312DD5" w:rsidRPr="00312DD5">
        <w:rPr>
          <w:sz w:val="23"/>
          <w:szCs w:val="23"/>
          <w:lang w:eastAsia="de-DE"/>
        </w:rPr>
        <w:t xml:space="preserve"> </w:t>
      </w:r>
    </w:p>
    <w:p w14:paraId="66BB960A" w14:textId="77777777" w:rsidR="00312DD5" w:rsidRDefault="00312DD5" w:rsidP="00312DD5">
      <w:pPr>
        <w:pStyle w:val="KeinLeerraum"/>
        <w:rPr>
          <w:sz w:val="23"/>
          <w:szCs w:val="23"/>
          <w:lang w:eastAsia="de-DE"/>
        </w:rPr>
      </w:pPr>
      <w:r w:rsidRPr="00DF3539">
        <w:rPr>
          <w:sz w:val="23"/>
          <w:szCs w:val="23"/>
          <w:lang w:eastAsia="de-DE"/>
        </w:rPr>
        <w:t>Handlauf:</w:t>
      </w:r>
      <w:r w:rsidRPr="00DF3539">
        <w:rPr>
          <w:sz w:val="23"/>
          <w:szCs w:val="23"/>
          <w:lang w:eastAsia="de-DE"/>
        </w:rPr>
        <w:tab/>
      </w:r>
      <w:r w:rsidRPr="00DF3539">
        <w:rPr>
          <w:sz w:val="23"/>
          <w:szCs w:val="23"/>
          <w:lang w:eastAsia="de-DE"/>
        </w:rPr>
        <w:tab/>
      </w:r>
      <w:r>
        <w:rPr>
          <w:sz w:val="23"/>
          <w:szCs w:val="23"/>
          <w:lang w:eastAsia="de-DE"/>
        </w:rPr>
        <w:t>36 cm breit 14,5 cm hoch</w:t>
      </w:r>
    </w:p>
    <w:p w14:paraId="4577E0FD" w14:textId="77777777" w:rsidR="0046743D" w:rsidRDefault="005E1C11" w:rsidP="005E1C11">
      <w:pPr>
        <w:pStyle w:val="KeinLeerraum"/>
        <w:rPr>
          <w:sz w:val="23"/>
          <w:szCs w:val="23"/>
          <w:lang w:eastAsia="de-DE"/>
        </w:rPr>
      </w:pPr>
      <w:r>
        <w:rPr>
          <w:sz w:val="23"/>
          <w:szCs w:val="23"/>
          <w:lang w:eastAsia="de-DE"/>
        </w:rPr>
        <w:t>B</w:t>
      </w:r>
      <w:r w:rsidR="0046743D">
        <w:rPr>
          <w:sz w:val="23"/>
          <w:szCs w:val="23"/>
          <w:lang w:eastAsia="de-DE"/>
        </w:rPr>
        <w:t>aluster:</w:t>
      </w:r>
      <w:r w:rsidR="0046743D">
        <w:rPr>
          <w:sz w:val="23"/>
          <w:szCs w:val="23"/>
          <w:lang w:eastAsia="de-DE"/>
        </w:rPr>
        <w:tab/>
      </w:r>
      <w:r w:rsidR="0046743D">
        <w:rPr>
          <w:sz w:val="23"/>
          <w:szCs w:val="23"/>
          <w:lang w:eastAsia="de-DE"/>
        </w:rPr>
        <w:tab/>
        <w:t xml:space="preserve">Sockel 11 x 11 cm, Bauch </w:t>
      </w:r>
      <w:r w:rsidR="00544C8F">
        <w:rPr>
          <w:sz w:val="23"/>
          <w:szCs w:val="23"/>
          <w:lang w:eastAsia="de-DE"/>
        </w:rPr>
        <w:t>10,5 cm</w:t>
      </w:r>
    </w:p>
    <w:p w14:paraId="22FF1E35" w14:textId="77777777" w:rsidR="005E1C11" w:rsidRPr="00DF3539" w:rsidRDefault="0046743D" w:rsidP="005E1C11">
      <w:pPr>
        <w:pStyle w:val="KeinLeerraum"/>
        <w:rPr>
          <w:sz w:val="23"/>
          <w:szCs w:val="23"/>
          <w:lang w:eastAsia="de-DE"/>
        </w:rPr>
      </w:pPr>
      <w:r>
        <w:rPr>
          <w:sz w:val="23"/>
          <w:szCs w:val="23"/>
          <w:lang w:eastAsia="de-DE"/>
        </w:rPr>
        <w:t>L</w:t>
      </w:r>
      <w:r w:rsidR="005E1C11">
        <w:rPr>
          <w:sz w:val="23"/>
          <w:szCs w:val="23"/>
          <w:lang w:eastAsia="de-DE"/>
        </w:rPr>
        <w:t>ichter Abstand</w:t>
      </w:r>
      <w:r>
        <w:rPr>
          <w:sz w:val="23"/>
          <w:szCs w:val="23"/>
          <w:lang w:eastAsia="de-DE"/>
        </w:rPr>
        <w:t>:</w:t>
      </w:r>
      <w:r>
        <w:rPr>
          <w:sz w:val="23"/>
          <w:szCs w:val="23"/>
          <w:lang w:eastAsia="de-DE"/>
        </w:rPr>
        <w:tab/>
        <w:t>10 cm</w:t>
      </w:r>
      <w:r w:rsidR="005E1C11">
        <w:rPr>
          <w:sz w:val="23"/>
          <w:szCs w:val="23"/>
          <w:lang w:eastAsia="de-DE"/>
        </w:rPr>
        <w:t xml:space="preserve"> </w:t>
      </w:r>
    </w:p>
    <w:p w14:paraId="303697FE" w14:textId="77777777" w:rsidR="00544C8F" w:rsidRPr="00DF3539" w:rsidRDefault="00544C8F" w:rsidP="005E1C11">
      <w:pPr>
        <w:pStyle w:val="KeinLeerraum"/>
        <w:rPr>
          <w:sz w:val="23"/>
          <w:szCs w:val="23"/>
          <w:lang w:eastAsia="de-DE"/>
        </w:rPr>
      </w:pPr>
      <w:r>
        <w:rPr>
          <w:sz w:val="23"/>
          <w:szCs w:val="23"/>
          <w:lang w:eastAsia="de-DE"/>
        </w:rPr>
        <w:t>Geländerhöhe:</w:t>
      </w:r>
      <w:r>
        <w:rPr>
          <w:sz w:val="23"/>
          <w:szCs w:val="23"/>
          <w:lang w:eastAsia="de-DE"/>
        </w:rPr>
        <w:tab/>
      </w:r>
      <w:r>
        <w:rPr>
          <w:sz w:val="23"/>
          <w:szCs w:val="23"/>
          <w:lang w:eastAsia="de-DE"/>
        </w:rPr>
        <w:tab/>
        <w:t>82 cm</w:t>
      </w:r>
    </w:p>
    <w:p w14:paraId="3971C2B7" w14:textId="77777777" w:rsidR="00560CE4" w:rsidRDefault="00312DD5">
      <w:pPr>
        <w:rPr>
          <w:noProof/>
          <w:lang w:eastAsia="de-DE"/>
        </w:rPr>
      </w:pPr>
      <w:r>
        <w:rPr>
          <w:noProof/>
          <w:lang w:eastAsia="de-DE"/>
        </w:rPr>
        <w:drawing>
          <wp:anchor distT="0" distB="0" distL="114300" distR="114300" simplePos="0" relativeHeight="251668480" behindDoc="1" locked="0" layoutInCell="1" allowOverlap="1" wp14:anchorId="1CEA9D48" wp14:editId="6FA09E15">
            <wp:simplePos x="0" y="0"/>
            <wp:positionH relativeFrom="column">
              <wp:posOffset>2540</wp:posOffset>
            </wp:positionH>
            <wp:positionV relativeFrom="paragraph">
              <wp:posOffset>288290</wp:posOffset>
            </wp:positionV>
            <wp:extent cx="3284220" cy="1901825"/>
            <wp:effectExtent l="0" t="0" r="0" b="3175"/>
            <wp:wrapTight wrapText="bothSides">
              <wp:wrapPolygon edited="0">
                <wp:start x="0" y="0"/>
                <wp:lineTo x="0" y="21420"/>
                <wp:lineTo x="21425" y="21420"/>
                <wp:lineTo x="21425" y="0"/>
                <wp:lineTo x="0" y="0"/>
              </wp:wrapPolygon>
            </wp:wrapTight>
            <wp:docPr id="8" name="Grafik 8" descr="C:\Users\Wolfgang\Desktop\26.4.-1.5.19 Berlin\ia  Carl v. Ossiestzky Schule\0190429_16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fgang\Desktop\26.4.-1.5.19 Berlin\ia  Carl v. Ossiestzky Schule\0190429_1613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2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7BF58" w14:textId="77777777" w:rsidR="00560CE4" w:rsidRDefault="00560CE4">
      <w:pPr>
        <w:rPr>
          <w:noProof/>
          <w:lang w:eastAsia="de-DE"/>
        </w:rPr>
      </w:pPr>
    </w:p>
    <w:p w14:paraId="47847D24" w14:textId="77777777" w:rsidR="00560CE4" w:rsidRDefault="00FD43F9">
      <w:pPr>
        <w:rPr>
          <w:noProof/>
          <w:lang w:eastAsia="de-DE"/>
        </w:rPr>
      </w:pPr>
      <w:r>
        <w:rPr>
          <w:noProof/>
          <w:lang w:eastAsia="de-DE"/>
        </w:rPr>
        <w:drawing>
          <wp:anchor distT="0" distB="0" distL="114300" distR="114300" simplePos="0" relativeHeight="251667456" behindDoc="1" locked="0" layoutInCell="1" allowOverlap="1" wp14:anchorId="7FDD7E0A" wp14:editId="6F3953EB">
            <wp:simplePos x="0" y="0"/>
            <wp:positionH relativeFrom="column">
              <wp:posOffset>245745</wp:posOffset>
            </wp:positionH>
            <wp:positionV relativeFrom="paragraph">
              <wp:posOffset>73660</wp:posOffset>
            </wp:positionV>
            <wp:extent cx="2501265" cy="1407160"/>
            <wp:effectExtent l="0" t="0" r="0" b="2540"/>
            <wp:wrapTight wrapText="bothSides">
              <wp:wrapPolygon edited="0">
                <wp:start x="0" y="0"/>
                <wp:lineTo x="0" y="21347"/>
                <wp:lineTo x="21386" y="21347"/>
                <wp:lineTo x="21386" y="0"/>
                <wp:lineTo x="0" y="0"/>
              </wp:wrapPolygon>
            </wp:wrapTight>
            <wp:docPr id="6" name="Grafik 6" descr="C:\Users\Wolfgang\Desktop\26.4.-1.5.19 Berlin\ia  Carl v. Ossiestzky Schule\0190429_16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26.4.-1.5.19 Berlin\ia  Carl v. Ossiestzky Schule\0190429_1615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1B6AE" w14:textId="77777777" w:rsidR="00560CE4" w:rsidRDefault="00560CE4">
      <w:pPr>
        <w:rPr>
          <w:noProof/>
          <w:lang w:eastAsia="de-DE"/>
        </w:rPr>
      </w:pPr>
    </w:p>
    <w:p w14:paraId="6289FA90" w14:textId="77777777" w:rsidR="00560CE4" w:rsidRDefault="00560CE4">
      <w:pPr>
        <w:rPr>
          <w:noProof/>
          <w:lang w:eastAsia="de-DE"/>
        </w:rPr>
      </w:pPr>
    </w:p>
    <w:p w14:paraId="625E5FD8" w14:textId="77777777" w:rsidR="00560CE4" w:rsidRDefault="00560CE4">
      <w:pPr>
        <w:rPr>
          <w:noProof/>
          <w:lang w:eastAsia="de-DE"/>
        </w:rPr>
      </w:pPr>
    </w:p>
    <w:p w14:paraId="598FD322" w14:textId="77777777" w:rsidR="00560CE4" w:rsidRDefault="001226B0">
      <w:pPr>
        <w:rPr>
          <w:noProof/>
          <w:lang w:eastAsia="de-DE"/>
        </w:rPr>
      </w:pPr>
      <w:r>
        <w:rPr>
          <w:noProof/>
          <w:lang w:eastAsia="de-DE"/>
        </w:rPr>
        <mc:AlternateContent>
          <mc:Choice Requires="wps">
            <w:drawing>
              <wp:anchor distT="0" distB="0" distL="114300" distR="114300" simplePos="0" relativeHeight="251672576" behindDoc="0" locked="0" layoutInCell="1" allowOverlap="1" wp14:anchorId="05555C2E" wp14:editId="36BE034A">
                <wp:simplePos x="0" y="0"/>
                <wp:positionH relativeFrom="column">
                  <wp:posOffset>167640</wp:posOffset>
                </wp:positionH>
                <wp:positionV relativeFrom="paragraph">
                  <wp:posOffset>274320</wp:posOffset>
                </wp:positionV>
                <wp:extent cx="2640330" cy="350520"/>
                <wp:effectExtent l="0" t="0" r="7620" b="0"/>
                <wp:wrapTight wrapText="bothSides">
                  <wp:wrapPolygon edited="0">
                    <wp:start x="0" y="0"/>
                    <wp:lineTo x="0" y="19957"/>
                    <wp:lineTo x="21506" y="19957"/>
                    <wp:lineTo x="21506"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640330" cy="350520"/>
                        </a:xfrm>
                        <a:prstGeom prst="rect">
                          <a:avLst/>
                        </a:prstGeom>
                        <a:solidFill>
                          <a:prstClr val="white"/>
                        </a:solidFill>
                        <a:ln>
                          <a:noFill/>
                        </a:ln>
                        <a:effectLst/>
                      </wps:spPr>
                      <wps:txbx>
                        <w:txbxContent>
                          <w:p w14:paraId="51FB2E7B" w14:textId="77777777" w:rsidR="001928B6" w:rsidRPr="001226B0" w:rsidRDefault="001928B6" w:rsidP="001226B0">
                            <w:pPr>
                              <w:pStyle w:val="Beschriftung"/>
                              <w:jc w:val="center"/>
                              <w:rPr>
                                <w:rFonts w:ascii="Arial" w:hAnsi="Arial" w:cs="Arial"/>
                                <w:b w:val="0"/>
                                <w:noProof/>
                                <w:color w:val="auto"/>
                                <w:sz w:val="24"/>
                              </w:rPr>
                            </w:pPr>
                            <w:r w:rsidRPr="001226B0">
                              <w:rPr>
                                <w:rFonts w:ascii="Arial" w:hAnsi="Arial" w:cs="Arial"/>
                                <w:b w:val="0"/>
                                <w:color w:val="auto"/>
                              </w:rPr>
                              <w:t>Die beiden Treppenauge</w:t>
                            </w:r>
                            <w:r w:rsidR="001226B0" w:rsidRPr="001226B0">
                              <w:rPr>
                                <w:rFonts w:ascii="Arial" w:hAnsi="Arial" w:cs="Arial"/>
                                <w:b w:val="0"/>
                                <w:color w:val="auto"/>
                              </w:rPr>
                              <w:t>n</w:t>
                            </w:r>
                            <w:r w:rsidRPr="001226B0">
                              <w:rPr>
                                <w:rFonts w:ascii="Arial" w:hAnsi="Arial" w:cs="Arial"/>
                                <w:b w:val="0"/>
                                <w:color w:val="auto"/>
                              </w:rPr>
                              <w:t xml:space="preserve"> zwischen den </w:t>
                            </w:r>
                            <w:r w:rsidR="001226B0">
                              <w:rPr>
                                <w:rFonts w:ascii="Arial" w:hAnsi="Arial" w:cs="Arial"/>
                                <w:b w:val="0"/>
                                <w:color w:val="auto"/>
                              </w:rPr>
                              <w:t>Treppena</w:t>
                            </w:r>
                            <w:r w:rsidRPr="001226B0">
                              <w:rPr>
                                <w:rFonts w:ascii="Arial" w:hAnsi="Arial" w:cs="Arial"/>
                                <w:b w:val="0"/>
                                <w:color w:val="auto"/>
                              </w:rPr>
                              <w:t>rm</w:t>
                            </w:r>
                            <w:r w:rsidR="001226B0">
                              <w:rPr>
                                <w:rFonts w:ascii="Arial" w:hAnsi="Arial" w:cs="Arial"/>
                                <w:b w:val="0"/>
                                <w:color w:val="auto"/>
                              </w:rPr>
                              <w:t>en</w:t>
                            </w:r>
                            <w:r w:rsidRPr="001226B0">
                              <w:rPr>
                                <w:rFonts w:ascii="Arial" w:hAnsi="Arial" w:cs="Arial"/>
                                <w:b w:val="0"/>
                                <w:color w:val="auto"/>
                              </w:rPr>
                              <w:t xml:space="preserve"> haben </w:t>
                            </w:r>
                            <w:r w:rsidR="001226B0">
                              <w:rPr>
                                <w:rFonts w:ascii="Arial" w:hAnsi="Arial" w:cs="Arial"/>
                                <w:b w:val="0"/>
                                <w:color w:val="auto"/>
                              </w:rPr>
                              <w:t>die Maße von</w:t>
                            </w:r>
                            <w:r w:rsidRPr="001226B0">
                              <w:rPr>
                                <w:rFonts w:ascii="Arial" w:hAnsi="Arial" w:cs="Arial"/>
                                <w:b w:val="0"/>
                                <w:color w:val="auto"/>
                              </w:rPr>
                              <w:t xml:space="preserve"> 4,80 m </w:t>
                            </w:r>
                            <w:r w:rsidR="009E7947">
                              <w:rPr>
                                <w:rFonts w:ascii="Arial" w:hAnsi="Arial" w:cs="Arial"/>
                                <w:b w:val="0"/>
                                <w:color w:val="auto"/>
                              </w:rPr>
                              <w:t>x</w:t>
                            </w:r>
                            <w:r w:rsidRPr="001226B0">
                              <w:rPr>
                                <w:rFonts w:ascii="Arial" w:hAnsi="Arial" w:cs="Arial"/>
                                <w:b w:val="0"/>
                                <w:color w:val="auto"/>
                              </w:rPr>
                              <w:t xml:space="preserve"> 2,52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5C2E" id="Textfeld 10" o:spid="_x0000_s1028" type="#_x0000_t202" style="position:absolute;margin-left:13.2pt;margin-top:21.6pt;width:207.9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" stroked="f">
                <v:textbox inset="0,0,0,0">
                  <w:txbxContent>
                    <w:p w14:paraId="51FB2E7B" w14:textId="77777777" w:rsidR="001928B6" w:rsidRPr="001226B0" w:rsidRDefault="001928B6" w:rsidP="001226B0">
                      <w:pPr>
                        <w:pStyle w:val="Beschriftung"/>
                        <w:jc w:val="center"/>
                        <w:rPr>
                          <w:rFonts w:ascii="Arial" w:hAnsi="Arial" w:cs="Arial"/>
                          <w:b w:val="0"/>
                          <w:noProof/>
                          <w:color w:val="auto"/>
                          <w:sz w:val="24"/>
                        </w:rPr>
                      </w:pPr>
                      <w:r w:rsidRPr="001226B0">
                        <w:rPr>
                          <w:rFonts w:ascii="Arial" w:hAnsi="Arial" w:cs="Arial"/>
                          <w:b w:val="0"/>
                          <w:color w:val="auto"/>
                        </w:rPr>
                        <w:t>Die beiden Treppenauge</w:t>
                      </w:r>
                      <w:r w:rsidR="001226B0" w:rsidRPr="001226B0">
                        <w:rPr>
                          <w:rFonts w:ascii="Arial" w:hAnsi="Arial" w:cs="Arial"/>
                          <w:b w:val="0"/>
                          <w:color w:val="auto"/>
                        </w:rPr>
                        <w:t>n</w:t>
                      </w:r>
                      <w:r w:rsidRPr="001226B0">
                        <w:rPr>
                          <w:rFonts w:ascii="Arial" w:hAnsi="Arial" w:cs="Arial"/>
                          <w:b w:val="0"/>
                          <w:color w:val="auto"/>
                        </w:rPr>
                        <w:t xml:space="preserve"> zwischen den </w:t>
                      </w:r>
                      <w:r w:rsidR="001226B0">
                        <w:rPr>
                          <w:rFonts w:ascii="Arial" w:hAnsi="Arial" w:cs="Arial"/>
                          <w:b w:val="0"/>
                          <w:color w:val="auto"/>
                        </w:rPr>
                        <w:t>Treppena</w:t>
                      </w:r>
                      <w:r w:rsidRPr="001226B0">
                        <w:rPr>
                          <w:rFonts w:ascii="Arial" w:hAnsi="Arial" w:cs="Arial"/>
                          <w:b w:val="0"/>
                          <w:color w:val="auto"/>
                        </w:rPr>
                        <w:t>rm</w:t>
                      </w:r>
                      <w:r w:rsidR="001226B0">
                        <w:rPr>
                          <w:rFonts w:ascii="Arial" w:hAnsi="Arial" w:cs="Arial"/>
                          <w:b w:val="0"/>
                          <w:color w:val="auto"/>
                        </w:rPr>
                        <w:t>en</w:t>
                      </w:r>
                      <w:r w:rsidRPr="001226B0">
                        <w:rPr>
                          <w:rFonts w:ascii="Arial" w:hAnsi="Arial" w:cs="Arial"/>
                          <w:b w:val="0"/>
                          <w:color w:val="auto"/>
                        </w:rPr>
                        <w:t xml:space="preserve"> haben </w:t>
                      </w:r>
                      <w:r w:rsidR="001226B0">
                        <w:rPr>
                          <w:rFonts w:ascii="Arial" w:hAnsi="Arial" w:cs="Arial"/>
                          <w:b w:val="0"/>
                          <w:color w:val="auto"/>
                        </w:rPr>
                        <w:t>die Maße von</w:t>
                      </w:r>
                      <w:r w:rsidRPr="001226B0">
                        <w:rPr>
                          <w:rFonts w:ascii="Arial" w:hAnsi="Arial" w:cs="Arial"/>
                          <w:b w:val="0"/>
                          <w:color w:val="auto"/>
                        </w:rPr>
                        <w:t xml:space="preserve"> 4,80 m </w:t>
                      </w:r>
                      <w:r w:rsidR="009E7947">
                        <w:rPr>
                          <w:rFonts w:ascii="Arial" w:hAnsi="Arial" w:cs="Arial"/>
                          <w:b w:val="0"/>
                          <w:color w:val="auto"/>
                        </w:rPr>
                        <w:t>x</w:t>
                      </w:r>
                      <w:r w:rsidRPr="001226B0">
                        <w:rPr>
                          <w:rFonts w:ascii="Arial" w:hAnsi="Arial" w:cs="Arial"/>
                          <w:b w:val="0"/>
                          <w:color w:val="auto"/>
                        </w:rPr>
                        <w:t xml:space="preserve"> 2,52 m</w:t>
                      </w:r>
                    </w:p>
                  </w:txbxContent>
                </v:textbox>
                <w10:wrap type="tight"/>
              </v:shape>
            </w:pict>
          </mc:Fallback>
        </mc:AlternateContent>
      </w:r>
      <w:r w:rsidR="001928B6">
        <w:rPr>
          <w:noProof/>
          <w:lang w:eastAsia="de-DE"/>
        </w:rPr>
        <mc:AlternateContent>
          <mc:Choice Requires="wps">
            <w:drawing>
              <wp:anchor distT="0" distB="0" distL="114300" distR="114300" simplePos="0" relativeHeight="251670528" behindDoc="0" locked="0" layoutInCell="1" allowOverlap="1" wp14:anchorId="3290F8AA" wp14:editId="7EA04FDF">
                <wp:simplePos x="0" y="0"/>
                <wp:positionH relativeFrom="column">
                  <wp:posOffset>-3371850</wp:posOffset>
                </wp:positionH>
                <wp:positionV relativeFrom="paragraph">
                  <wp:posOffset>274320</wp:posOffset>
                </wp:positionV>
                <wp:extent cx="3284220" cy="350520"/>
                <wp:effectExtent l="0" t="0" r="0" b="0"/>
                <wp:wrapTight wrapText="bothSides">
                  <wp:wrapPolygon edited="0">
                    <wp:start x="0" y="0"/>
                    <wp:lineTo x="0" y="19957"/>
                    <wp:lineTo x="21425" y="19957"/>
                    <wp:lineTo x="21425"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3284220" cy="350520"/>
                        </a:xfrm>
                        <a:prstGeom prst="rect">
                          <a:avLst/>
                        </a:prstGeom>
                        <a:solidFill>
                          <a:prstClr val="white"/>
                        </a:solidFill>
                        <a:ln>
                          <a:noFill/>
                        </a:ln>
                        <a:effectLst/>
                      </wps:spPr>
                      <wps:txbx>
                        <w:txbxContent>
                          <w:p w14:paraId="3C132413" w14:textId="77777777" w:rsidR="001928B6" w:rsidRPr="001928B6" w:rsidRDefault="001928B6" w:rsidP="001928B6">
                            <w:pPr>
                              <w:pStyle w:val="Beschriftung"/>
                              <w:jc w:val="center"/>
                              <w:rPr>
                                <w:rFonts w:ascii="Arial" w:hAnsi="Arial" w:cs="Arial"/>
                                <w:b w:val="0"/>
                                <w:noProof/>
                                <w:color w:val="auto"/>
                                <w:sz w:val="24"/>
                              </w:rPr>
                            </w:pPr>
                            <w:r w:rsidRPr="001928B6">
                              <w:rPr>
                                <w:rFonts w:ascii="Arial" w:hAnsi="Arial" w:cs="Arial"/>
                                <w:b w:val="0"/>
                                <w:color w:val="auto"/>
                              </w:rPr>
                              <w:t xml:space="preserve"> Figuren aus der Märchenwelt sind auf dem Zwischenpodest zum ersten Stock postiert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0F8AA" id="Textfeld 9" o:spid="_x0000_s1029" type="#_x0000_t202" style="position:absolute;margin-left:-265.5pt;margin-top:21.6pt;width:258.6pt;height:2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" stroked="f">
                <v:textbox inset="0,0,0,0">
                  <w:txbxContent>
                    <w:p w14:paraId="3C132413" w14:textId="77777777" w:rsidR="001928B6" w:rsidRPr="001928B6" w:rsidRDefault="001928B6" w:rsidP="001928B6">
                      <w:pPr>
                        <w:pStyle w:val="Beschriftung"/>
                        <w:jc w:val="center"/>
                        <w:rPr>
                          <w:rFonts w:ascii="Arial" w:hAnsi="Arial" w:cs="Arial"/>
                          <w:b w:val="0"/>
                          <w:noProof/>
                          <w:color w:val="auto"/>
                          <w:sz w:val="24"/>
                        </w:rPr>
                      </w:pPr>
                      <w:r w:rsidRPr="001928B6">
                        <w:rPr>
                          <w:rFonts w:ascii="Arial" w:hAnsi="Arial" w:cs="Arial"/>
                          <w:b w:val="0"/>
                          <w:color w:val="auto"/>
                        </w:rPr>
                        <w:t xml:space="preserve"> Figuren aus der Märchenwelt sind auf dem Zwischenpodest zum ersten Stock postiert</w:t>
                      </w:r>
                    </w:p>
                  </w:txbxContent>
                </v:textbox>
                <w10:wrap type="tight"/>
              </v:shape>
            </w:pict>
          </mc:Fallback>
        </mc:AlternateConten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66"/>
        <w:gridCol w:w="66"/>
        <w:gridCol w:w="66"/>
        <w:gridCol w:w="66"/>
        <w:gridCol w:w="66"/>
        <w:gridCol w:w="8939"/>
      </w:tblGrid>
      <w:tr w:rsidR="001226B0" w:rsidRPr="00723686" w14:paraId="1833E975" w14:textId="77777777" w:rsidTr="00815C9A">
        <w:trPr>
          <w:trHeight w:val="5870"/>
          <w:tblCellSpacing w:w="15" w:type="dxa"/>
        </w:trPr>
        <w:tc>
          <w:tcPr>
            <w:tcW w:w="9624" w:type="dxa"/>
            <w:gridSpan w:val="12"/>
            <w:tcBorders>
              <w:top w:val="nil"/>
              <w:left w:val="nil"/>
              <w:bottom w:val="nil"/>
              <w:right w:val="nil"/>
            </w:tcBorders>
            <w:vAlign w:val="center"/>
            <w:hideMark/>
          </w:tcPr>
          <w:p w14:paraId="60853F0F" w14:textId="565D2F40" w:rsidR="00815C9A" w:rsidRDefault="00815C9A" w:rsidP="009B0C14">
            <w:pPr>
              <w:pStyle w:val="KeinLeerraum"/>
              <w:rPr>
                <w:b/>
                <w:lang w:eastAsia="de-DE"/>
              </w:rPr>
            </w:pPr>
            <w:r>
              <w:rPr>
                <w:rFonts w:eastAsia="Times New Roman" w:cs="Times New Roman"/>
                <w:noProof/>
                <w:szCs w:val="24"/>
                <w:lang w:eastAsia="de-DE"/>
              </w:rPr>
              <w:drawing>
                <wp:anchor distT="0" distB="0" distL="114300" distR="114300" simplePos="0" relativeHeight="251654144" behindDoc="1" locked="0" layoutInCell="1" allowOverlap="1" wp14:anchorId="67250E1A" wp14:editId="10C58FBC">
                  <wp:simplePos x="0" y="0"/>
                  <wp:positionH relativeFrom="column">
                    <wp:posOffset>4130040</wp:posOffset>
                  </wp:positionH>
                  <wp:positionV relativeFrom="paragraph">
                    <wp:posOffset>11430</wp:posOffset>
                  </wp:positionV>
                  <wp:extent cx="1915795" cy="2999105"/>
                  <wp:effectExtent l="0" t="0" r="8255" b="0"/>
                  <wp:wrapTight wrapText="bothSides">
                    <wp:wrapPolygon edited="0">
                      <wp:start x="0" y="0"/>
                      <wp:lineTo x="0" y="21403"/>
                      <wp:lineTo x="21478" y="21403"/>
                      <wp:lineTo x="21478" y="0"/>
                      <wp:lineTo x="0" y="0"/>
                    </wp:wrapPolygon>
                  </wp:wrapTight>
                  <wp:docPr id="11" name="Grafik 11" descr="C:\Users\Wolfgang\Desktop\26.4.-1.5.19 Berlin\ia  Carl v. Ossiestzky Schule\Calv. Ossietzky Gymnasium neben Tr. 29.4,19\_0190429_1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fgang\Desktop\26.4.-1.5.19 Berlin\ia  Carl v. Ossiestzky Schule\Calv. Ossietzky Gymnasium neben Tr. 29.4,19\_0190429_1704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579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C14" w:rsidRPr="00622177">
              <w:rPr>
                <w:b/>
                <w:lang w:eastAsia="de-DE"/>
              </w:rPr>
              <w:t>Seitentreppenhaus</w:t>
            </w:r>
          </w:p>
          <w:p w14:paraId="48376A68" w14:textId="39719B3C" w:rsidR="009B0C14" w:rsidRDefault="009B0C14" w:rsidP="009B0C14">
            <w:pPr>
              <w:pStyle w:val="KeinLeerraum"/>
              <w:rPr>
                <w:rFonts w:eastAsia="Times New Roman" w:cs="Times New Roman"/>
                <w:szCs w:val="24"/>
                <w:lang w:eastAsia="de-DE"/>
              </w:rPr>
            </w:pPr>
            <w:r>
              <w:rPr>
                <w:rFonts w:eastAsia="Times New Roman" w:cs="Times New Roman"/>
                <w:szCs w:val="24"/>
                <w:lang w:eastAsia="de-DE"/>
              </w:rPr>
              <w:t>Geschoßhöhe:</w:t>
            </w:r>
            <w:r>
              <w:rPr>
                <w:rFonts w:eastAsia="Times New Roman" w:cs="Times New Roman"/>
                <w:szCs w:val="24"/>
                <w:lang w:eastAsia="de-DE"/>
              </w:rPr>
              <w:tab/>
            </w:r>
            <w:r>
              <w:rPr>
                <w:rFonts w:eastAsia="Times New Roman" w:cs="Times New Roman"/>
                <w:szCs w:val="24"/>
                <w:lang w:eastAsia="de-DE"/>
              </w:rPr>
              <w:tab/>
              <w:t>4</w:t>
            </w:r>
            <w:r w:rsidR="00CB5929">
              <w:rPr>
                <w:rFonts w:eastAsia="Times New Roman" w:cs="Times New Roman"/>
                <w:szCs w:val="24"/>
                <w:lang w:eastAsia="de-DE"/>
              </w:rPr>
              <w:t>48</w:t>
            </w:r>
            <w:r>
              <w:rPr>
                <w:rFonts w:eastAsia="Times New Roman" w:cs="Times New Roman"/>
                <w:szCs w:val="24"/>
                <w:lang w:eastAsia="de-DE"/>
              </w:rPr>
              <w:t xml:space="preserve"> cm </w:t>
            </w:r>
          </w:p>
          <w:p w14:paraId="10F9E749" w14:textId="32FDF8C0" w:rsidR="009B0C14" w:rsidRDefault="009B0C14" w:rsidP="009B0C14">
            <w:pPr>
              <w:pStyle w:val="KeinLeerraum"/>
              <w:rPr>
                <w:rFonts w:eastAsia="Times New Roman" w:cs="Times New Roman"/>
                <w:szCs w:val="24"/>
                <w:lang w:eastAsia="de-DE"/>
              </w:rPr>
            </w:pPr>
            <w:r>
              <w:rPr>
                <w:rFonts w:eastAsia="Times New Roman" w:cs="Times New Roman"/>
                <w:szCs w:val="24"/>
                <w:lang w:eastAsia="de-DE"/>
              </w:rPr>
              <w:t xml:space="preserve">Treppenform: </w:t>
            </w:r>
            <w:r>
              <w:rPr>
                <w:rFonts w:eastAsia="Times New Roman" w:cs="Times New Roman"/>
                <w:szCs w:val="24"/>
                <w:lang w:eastAsia="de-DE"/>
              </w:rPr>
              <w:tab/>
            </w:r>
            <w:r>
              <w:rPr>
                <w:rFonts w:eastAsia="Times New Roman" w:cs="Times New Roman"/>
                <w:szCs w:val="24"/>
                <w:lang w:eastAsia="de-DE"/>
              </w:rPr>
              <w:tab/>
              <w:t>Gegenläufig mit Wendepodest</w:t>
            </w:r>
          </w:p>
          <w:p w14:paraId="5E2A8447" w14:textId="565F4AA8" w:rsidR="009B0C14" w:rsidRDefault="009B0C14" w:rsidP="009B0C14">
            <w:pPr>
              <w:pStyle w:val="KeinLeerraum"/>
              <w:rPr>
                <w:rFonts w:eastAsia="Times New Roman" w:cs="Times New Roman"/>
                <w:szCs w:val="24"/>
                <w:lang w:eastAsia="de-DE"/>
              </w:rPr>
            </w:pPr>
            <w:r>
              <w:rPr>
                <w:rFonts w:eastAsia="Times New Roman" w:cs="Times New Roman"/>
                <w:szCs w:val="24"/>
                <w:lang w:eastAsia="de-DE"/>
              </w:rPr>
              <w:t xml:space="preserve">Treppe: </w:t>
            </w:r>
            <w:r>
              <w:rPr>
                <w:rFonts w:eastAsia="Times New Roman" w:cs="Times New Roman"/>
                <w:szCs w:val="24"/>
                <w:lang w:eastAsia="de-DE"/>
              </w:rPr>
              <w:tab/>
            </w:r>
            <w:r>
              <w:rPr>
                <w:rFonts w:eastAsia="Times New Roman" w:cs="Times New Roman"/>
                <w:szCs w:val="24"/>
                <w:lang w:eastAsia="de-DE"/>
              </w:rPr>
              <w:tab/>
              <w:t xml:space="preserve">Unterkonstruktion, Eisenträger </w:t>
            </w:r>
          </w:p>
          <w:p w14:paraId="202190CE" w14:textId="77777777" w:rsidR="000775BE" w:rsidRDefault="009B0C14" w:rsidP="009B0C14">
            <w:pPr>
              <w:pStyle w:val="KeinLeerraum"/>
              <w:rPr>
                <w:rFonts w:eastAsia="Times New Roman" w:cs="Times New Roman"/>
                <w:szCs w:val="24"/>
                <w:lang w:eastAsia="de-DE"/>
              </w:rPr>
            </w:pPr>
            <w:r>
              <w:rPr>
                <w:rFonts w:eastAsia="Times New Roman" w:cs="Times New Roman"/>
                <w:szCs w:val="24"/>
                <w:lang w:eastAsia="de-DE"/>
              </w:rPr>
              <w:t>Stufen:</w:t>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r>
            <w:r w:rsidR="000775BE">
              <w:rPr>
                <w:rFonts w:eastAsia="Times New Roman" w:cs="Times New Roman"/>
                <w:szCs w:val="24"/>
                <w:lang w:eastAsia="de-DE"/>
              </w:rPr>
              <w:t xml:space="preserve">Blockstufen </w:t>
            </w:r>
          </w:p>
          <w:p w14:paraId="42BCEFB9" w14:textId="77777777" w:rsidR="009B0C14" w:rsidRDefault="000775BE" w:rsidP="009B0C14">
            <w:pPr>
              <w:pStyle w:val="KeinLeerraum"/>
              <w:rPr>
                <w:rFonts w:eastAsia="Times New Roman" w:cs="Times New Roman"/>
                <w:szCs w:val="24"/>
                <w:lang w:eastAsia="de-DE"/>
              </w:rPr>
            </w:pPr>
            <w:r>
              <w:rPr>
                <w:rFonts w:eastAsia="Times New Roman" w:cs="Times New Roman"/>
                <w:szCs w:val="24"/>
                <w:lang w:eastAsia="de-DE"/>
              </w:rPr>
              <w:t>Material:                     Beton</w:t>
            </w:r>
          </w:p>
          <w:p w14:paraId="65457195" w14:textId="77777777" w:rsidR="000775BE" w:rsidRDefault="000775BE" w:rsidP="009B0C14">
            <w:pPr>
              <w:pStyle w:val="KeinLeerraum"/>
              <w:rPr>
                <w:rFonts w:eastAsia="Times New Roman" w:cs="Times New Roman"/>
                <w:szCs w:val="24"/>
                <w:lang w:eastAsia="de-DE"/>
              </w:rPr>
            </w:pPr>
            <w:r>
              <w:rPr>
                <w:rFonts w:eastAsia="Times New Roman" w:cs="Times New Roman"/>
                <w:szCs w:val="24"/>
                <w:lang w:eastAsia="de-DE"/>
              </w:rPr>
              <w:t>Untertritt:                    4 cm</w:t>
            </w:r>
          </w:p>
          <w:p w14:paraId="3423581E" w14:textId="77777777" w:rsidR="009B0C14" w:rsidRDefault="009B0C14" w:rsidP="009B0C14">
            <w:pPr>
              <w:pStyle w:val="KeinLeerraum"/>
              <w:rPr>
                <w:rFonts w:eastAsia="Times New Roman" w:cs="Times New Roman"/>
                <w:szCs w:val="24"/>
                <w:lang w:eastAsia="de-DE"/>
              </w:rPr>
            </w:pPr>
            <w:r>
              <w:rPr>
                <w:rFonts w:eastAsia="Times New Roman" w:cs="Times New Roman"/>
                <w:szCs w:val="24"/>
                <w:lang w:eastAsia="de-DE"/>
              </w:rPr>
              <w:t>Stufenbreite:</w:t>
            </w:r>
            <w:r>
              <w:rPr>
                <w:rFonts w:eastAsia="Times New Roman" w:cs="Times New Roman"/>
                <w:szCs w:val="24"/>
                <w:lang w:eastAsia="de-DE"/>
              </w:rPr>
              <w:tab/>
            </w:r>
            <w:r>
              <w:rPr>
                <w:rFonts w:eastAsia="Times New Roman" w:cs="Times New Roman"/>
                <w:szCs w:val="24"/>
                <w:lang w:eastAsia="de-DE"/>
              </w:rPr>
              <w:tab/>
              <w:t>1</w:t>
            </w:r>
            <w:r w:rsidR="00CB5929">
              <w:rPr>
                <w:rFonts w:eastAsia="Times New Roman" w:cs="Times New Roman"/>
                <w:szCs w:val="24"/>
                <w:lang w:eastAsia="de-DE"/>
              </w:rPr>
              <w:t>62</w:t>
            </w:r>
            <w:r>
              <w:rPr>
                <w:rFonts w:eastAsia="Times New Roman" w:cs="Times New Roman"/>
                <w:szCs w:val="24"/>
                <w:lang w:eastAsia="de-DE"/>
              </w:rPr>
              <w:t xml:space="preserve"> cm</w:t>
            </w:r>
          </w:p>
          <w:p w14:paraId="4AF83B75" w14:textId="77777777" w:rsidR="009B0C14" w:rsidRDefault="00CB5929" w:rsidP="009B0C14">
            <w:pPr>
              <w:pStyle w:val="KeinLeerraum"/>
              <w:rPr>
                <w:rFonts w:eastAsia="Times New Roman" w:cs="Times New Roman"/>
                <w:szCs w:val="24"/>
                <w:lang w:eastAsia="de-DE"/>
              </w:rPr>
            </w:pPr>
            <w:r>
              <w:rPr>
                <w:rFonts w:eastAsia="Times New Roman" w:cs="Times New Roman"/>
                <w:szCs w:val="24"/>
                <w:lang w:eastAsia="de-DE"/>
              </w:rPr>
              <w:t>Laufbreite:</w:t>
            </w:r>
            <w:r>
              <w:rPr>
                <w:rFonts w:eastAsia="Times New Roman" w:cs="Times New Roman"/>
                <w:szCs w:val="24"/>
                <w:lang w:eastAsia="de-DE"/>
              </w:rPr>
              <w:tab/>
            </w:r>
            <w:r>
              <w:rPr>
                <w:rFonts w:eastAsia="Times New Roman" w:cs="Times New Roman"/>
                <w:szCs w:val="24"/>
                <w:lang w:eastAsia="de-DE"/>
              </w:rPr>
              <w:tab/>
              <w:t>137</w:t>
            </w:r>
            <w:r w:rsidR="009B0C14">
              <w:rPr>
                <w:rFonts w:eastAsia="Times New Roman" w:cs="Times New Roman"/>
                <w:szCs w:val="24"/>
                <w:lang w:eastAsia="de-DE"/>
              </w:rPr>
              <w:t xml:space="preserve"> cm</w:t>
            </w:r>
          </w:p>
          <w:p w14:paraId="300DD910" w14:textId="77777777" w:rsidR="009B0C14" w:rsidRDefault="009B0C14" w:rsidP="009B0C14">
            <w:pPr>
              <w:pStyle w:val="KeinLeerraum"/>
              <w:rPr>
                <w:rFonts w:eastAsia="Times New Roman" w:cs="Times New Roman"/>
                <w:szCs w:val="24"/>
                <w:lang w:eastAsia="de-DE"/>
              </w:rPr>
            </w:pPr>
            <w:r>
              <w:rPr>
                <w:rFonts w:eastAsia="Times New Roman" w:cs="Times New Roman"/>
                <w:szCs w:val="24"/>
                <w:lang w:eastAsia="de-DE"/>
              </w:rPr>
              <w:t>Stufen</w:t>
            </w:r>
            <w:r w:rsidR="000775BE">
              <w:rPr>
                <w:rFonts w:eastAsia="Times New Roman" w:cs="Times New Roman"/>
                <w:szCs w:val="24"/>
                <w:lang w:eastAsia="de-DE"/>
              </w:rPr>
              <w:t>anzahl</w:t>
            </w:r>
            <w:r>
              <w:rPr>
                <w:rFonts w:eastAsia="Times New Roman" w:cs="Times New Roman"/>
                <w:szCs w:val="24"/>
                <w:lang w:eastAsia="de-DE"/>
              </w:rPr>
              <w:t xml:space="preserve">: </w:t>
            </w:r>
            <w:r>
              <w:rPr>
                <w:rFonts w:eastAsia="Times New Roman" w:cs="Times New Roman"/>
                <w:szCs w:val="24"/>
                <w:lang w:eastAsia="de-DE"/>
              </w:rPr>
              <w:tab/>
            </w:r>
            <w:r>
              <w:rPr>
                <w:rFonts w:eastAsia="Times New Roman" w:cs="Times New Roman"/>
                <w:szCs w:val="24"/>
                <w:lang w:eastAsia="de-DE"/>
              </w:rPr>
              <w:tab/>
              <w:t>1. + 2. Arm 1</w:t>
            </w:r>
            <w:r w:rsidR="00CB5929">
              <w:rPr>
                <w:rFonts w:eastAsia="Times New Roman" w:cs="Times New Roman"/>
                <w:szCs w:val="24"/>
                <w:lang w:eastAsia="de-DE"/>
              </w:rPr>
              <w:t>4</w:t>
            </w:r>
            <w:r>
              <w:rPr>
                <w:rFonts w:eastAsia="Times New Roman" w:cs="Times New Roman"/>
                <w:szCs w:val="24"/>
                <w:lang w:eastAsia="de-DE"/>
              </w:rPr>
              <w:t xml:space="preserve"> Stufen</w:t>
            </w:r>
          </w:p>
          <w:p w14:paraId="1E4D0153" w14:textId="77777777" w:rsidR="009B0C14" w:rsidRDefault="00CB5929" w:rsidP="009B0C14">
            <w:pPr>
              <w:pStyle w:val="KeinLeerraum"/>
              <w:rPr>
                <w:rFonts w:eastAsia="Times New Roman" w:cs="Times New Roman"/>
                <w:szCs w:val="24"/>
                <w:lang w:eastAsia="de-DE"/>
              </w:rPr>
            </w:pPr>
            <w:r>
              <w:rPr>
                <w:rFonts w:eastAsia="Times New Roman" w:cs="Times New Roman"/>
                <w:szCs w:val="24"/>
                <w:lang w:eastAsia="de-DE"/>
              </w:rPr>
              <w:t>Steigung:</w:t>
            </w:r>
            <w:r>
              <w:rPr>
                <w:rFonts w:eastAsia="Times New Roman" w:cs="Times New Roman"/>
                <w:szCs w:val="24"/>
                <w:lang w:eastAsia="de-DE"/>
              </w:rPr>
              <w:tab/>
            </w:r>
            <w:r>
              <w:rPr>
                <w:rFonts w:eastAsia="Times New Roman" w:cs="Times New Roman"/>
                <w:szCs w:val="24"/>
                <w:lang w:eastAsia="de-DE"/>
              </w:rPr>
              <w:tab/>
              <w:t>16</w:t>
            </w:r>
            <w:r w:rsidR="009B0C14">
              <w:rPr>
                <w:rFonts w:eastAsia="Times New Roman" w:cs="Times New Roman"/>
                <w:szCs w:val="24"/>
                <w:lang w:eastAsia="de-DE"/>
              </w:rPr>
              <w:t xml:space="preserve"> cm</w:t>
            </w:r>
          </w:p>
          <w:p w14:paraId="0B387DB6" w14:textId="77777777" w:rsidR="009B0C14" w:rsidRDefault="00CB5929" w:rsidP="009B0C14">
            <w:pPr>
              <w:pStyle w:val="KeinLeerraum"/>
              <w:rPr>
                <w:rFonts w:eastAsia="Times New Roman" w:cs="Times New Roman"/>
                <w:szCs w:val="24"/>
                <w:lang w:eastAsia="de-DE"/>
              </w:rPr>
            </w:pPr>
            <w:r>
              <w:rPr>
                <w:rFonts w:eastAsia="Times New Roman" w:cs="Times New Roman"/>
                <w:szCs w:val="24"/>
                <w:lang w:eastAsia="de-DE"/>
              </w:rPr>
              <w:t>Aufritt:</w:t>
            </w:r>
            <w:r>
              <w:rPr>
                <w:rFonts w:eastAsia="Times New Roman" w:cs="Times New Roman"/>
                <w:szCs w:val="24"/>
                <w:lang w:eastAsia="de-DE"/>
              </w:rPr>
              <w:tab/>
            </w:r>
            <w:r>
              <w:rPr>
                <w:rFonts w:eastAsia="Times New Roman" w:cs="Times New Roman"/>
                <w:szCs w:val="24"/>
                <w:lang w:eastAsia="de-DE"/>
              </w:rPr>
              <w:tab/>
              <w:t>31</w:t>
            </w:r>
            <w:r w:rsidR="009B0C14">
              <w:rPr>
                <w:rFonts w:eastAsia="Times New Roman" w:cs="Times New Roman"/>
                <w:szCs w:val="24"/>
                <w:lang w:eastAsia="de-DE"/>
              </w:rPr>
              <w:t xml:space="preserve"> cm</w:t>
            </w:r>
          </w:p>
          <w:p w14:paraId="113B5735" w14:textId="77777777" w:rsidR="000775BE" w:rsidRDefault="000775BE" w:rsidP="009B0C14">
            <w:pPr>
              <w:pStyle w:val="KeinLeerraum"/>
              <w:rPr>
                <w:rFonts w:eastAsia="Times New Roman" w:cs="Times New Roman"/>
                <w:szCs w:val="24"/>
                <w:lang w:eastAsia="de-DE"/>
              </w:rPr>
            </w:pPr>
            <w:r>
              <w:rPr>
                <w:rFonts w:eastAsia="Times New Roman" w:cs="Times New Roman"/>
                <w:szCs w:val="24"/>
                <w:lang w:eastAsia="de-DE"/>
              </w:rPr>
              <w:t>Geländer:                    Eisen</w:t>
            </w:r>
          </w:p>
          <w:p w14:paraId="1FE0C0EB" w14:textId="0246CA23" w:rsidR="00815C9A" w:rsidRDefault="000775BE" w:rsidP="009B0C14">
            <w:pPr>
              <w:pStyle w:val="KeinLeerraum"/>
              <w:rPr>
                <w:rFonts w:eastAsia="Times New Roman" w:cs="Times New Roman"/>
                <w:szCs w:val="24"/>
                <w:lang w:eastAsia="de-DE"/>
              </w:rPr>
            </w:pPr>
            <w:r>
              <w:rPr>
                <w:rFonts w:eastAsia="Times New Roman" w:cs="Times New Roman"/>
                <w:szCs w:val="24"/>
                <w:lang w:eastAsia="de-DE"/>
              </w:rPr>
              <w:t xml:space="preserve">Geländerpfosten:        drei parallel stehenden Stäben </w:t>
            </w:r>
            <w:r w:rsidR="00815C9A">
              <w:rPr>
                <w:rFonts w:eastAsia="Times New Roman" w:cs="Times New Roman"/>
                <w:szCs w:val="24"/>
                <w:lang w:eastAsia="de-DE"/>
              </w:rPr>
              <w:t>am</w:t>
            </w:r>
          </w:p>
          <w:p w14:paraId="42D84ED6" w14:textId="5D1C0EE5" w:rsidR="000775BE" w:rsidRDefault="00E81893" w:rsidP="009B0C14">
            <w:pPr>
              <w:pStyle w:val="KeinLeerraum"/>
              <w:rPr>
                <w:rFonts w:eastAsia="Times New Roman" w:cs="Times New Roman"/>
                <w:szCs w:val="24"/>
                <w:lang w:eastAsia="de-DE"/>
              </w:rPr>
            </w:pPr>
            <w:r>
              <w:rPr>
                <w:rFonts w:eastAsia="Times New Roman" w:cs="Times New Roman"/>
                <w:szCs w:val="24"/>
                <w:lang w:eastAsia="de-DE"/>
              </w:rPr>
              <w:t xml:space="preserve">                                  </w:t>
            </w:r>
            <w:r w:rsidR="000775BE">
              <w:rPr>
                <w:rFonts w:eastAsia="Times New Roman" w:cs="Times New Roman"/>
                <w:szCs w:val="24"/>
                <w:lang w:eastAsia="de-DE"/>
              </w:rPr>
              <w:t xml:space="preserve"> An-Austritt</w:t>
            </w:r>
            <w:r>
              <w:rPr>
                <w:rFonts w:eastAsia="Times New Roman" w:cs="Times New Roman"/>
                <w:szCs w:val="24"/>
                <w:lang w:eastAsia="de-DE"/>
              </w:rPr>
              <w:t xml:space="preserve"> sowie zwei im Treppenlauf</w:t>
            </w:r>
          </w:p>
          <w:p w14:paraId="7F5549BF" w14:textId="77777777" w:rsidR="009E7947" w:rsidRDefault="00E81893" w:rsidP="00E81893">
            <w:pPr>
              <w:spacing w:after="0" w:line="240" w:lineRule="auto"/>
              <w:rPr>
                <w:rFonts w:eastAsia="Times New Roman" w:cs="Times New Roman"/>
                <w:szCs w:val="24"/>
                <w:lang w:eastAsia="de-DE"/>
              </w:rPr>
            </w:pPr>
            <w:r>
              <w:rPr>
                <w:rFonts w:eastAsia="Times New Roman" w:cs="Times New Roman"/>
                <w:szCs w:val="24"/>
                <w:lang w:eastAsia="de-DE"/>
              </w:rPr>
              <w:t>Handlauf:                    Eichenholz auf Freiseite und Wand</w:t>
            </w:r>
          </w:p>
          <w:p w14:paraId="05FB14B5" w14:textId="77777777" w:rsidR="009E7947" w:rsidRDefault="009E7947" w:rsidP="00AB48F9">
            <w:pPr>
              <w:spacing w:after="0" w:line="240" w:lineRule="auto"/>
              <w:jc w:val="center"/>
              <w:rPr>
                <w:rFonts w:eastAsia="Times New Roman" w:cs="Times New Roman"/>
                <w:szCs w:val="24"/>
                <w:lang w:eastAsia="de-DE"/>
              </w:rPr>
            </w:pPr>
          </w:p>
          <w:p w14:paraId="0C562206" w14:textId="112B5EB5" w:rsidR="009E7947" w:rsidRPr="00815C9A" w:rsidRDefault="00815C9A" w:rsidP="00E81893">
            <w:pPr>
              <w:spacing w:after="0" w:line="240" w:lineRule="auto"/>
              <w:rPr>
                <w:rFonts w:eastAsia="Times New Roman" w:cs="Times New Roman"/>
                <w:i/>
                <w:iCs/>
                <w:szCs w:val="24"/>
                <w:lang w:eastAsia="de-DE"/>
              </w:rPr>
            </w:pPr>
            <w:r w:rsidRPr="00815C9A">
              <w:rPr>
                <w:i/>
                <w:iCs/>
                <w:noProof/>
                <w:lang w:eastAsia="de-DE"/>
              </w:rPr>
              <mc:AlternateContent>
                <mc:Choice Requires="wps">
                  <w:drawing>
                    <wp:anchor distT="0" distB="0" distL="114300" distR="114300" simplePos="0" relativeHeight="251663360" behindDoc="0" locked="0" layoutInCell="1" allowOverlap="1" wp14:anchorId="3A2DF291" wp14:editId="628C340E">
                      <wp:simplePos x="0" y="0"/>
                      <wp:positionH relativeFrom="column">
                        <wp:posOffset>4237990</wp:posOffset>
                      </wp:positionH>
                      <wp:positionV relativeFrom="paragraph">
                        <wp:posOffset>145415</wp:posOffset>
                      </wp:positionV>
                      <wp:extent cx="1790700" cy="333375"/>
                      <wp:effectExtent l="0" t="0" r="0" b="9525"/>
                      <wp:wrapTight wrapText="bothSides">
                        <wp:wrapPolygon edited="0">
                          <wp:start x="0" y="0"/>
                          <wp:lineTo x="0" y="20983"/>
                          <wp:lineTo x="21370" y="20983"/>
                          <wp:lineTo x="21370"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1790700" cy="333375"/>
                              </a:xfrm>
                              <a:prstGeom prst="rect">
                                <a:avLst/>
                              </a:prstGeom>
                              <a:solidFill>
                                <a:prstClr val="white"/>
                              </a:solidFill>
                              <a:ln>
                                <a:noFill/>
                              </a:ln>
                              <a:effectLst/>
                            </wps:spPr>
                            <wps:txbx>
                              <w:txbxContent>
                                <w:p w14:paraId="6D8AF131" w14:textId="77777777" w:rsidR="009B0C14" w:rsidRPr="00A54B52" w:rsidRDefault="00E81893" w:rsidP="009B0C14">
                                  <w:pPr>
                                    <w:pStyle w:val="Beschriftung"/>
                                    <w:jc w:val="center"/>
                                    <w:rPr>
                                      <w:rFonts w:ascii="Arial" w:eastAsia="Times New Roman" w:hAnsi="Arial" w:cs="Arial"/>
                                      <w:b w:val="0"/>
                                      <w:noProof/>
                                      <w:color w:val="auto"/>
                                      <w:sz w:val="24"/>
                                      <w:szCs w:val="24"/>
                                    </w:rPr>
                                  </w:pPr>
                                  <w:r>
                                    <w:rPr>
                                      <w:rFonts w:ascii="Arial" w:hAnsi="Arial" w:cs="Arial"/>
                                      <w:b w:val="0"/>
                                      <w:color w:val="auto"/>
                                    </w:rPr>
                                    <w:t>Ansicht der Seitentreppe vom Zwischenpodest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F291" id="Textfeld 12" o:spid="_x0000_s1030" type="#_x0000_t202" style="position:absolute;margin-left:333.7pt;margin-top:11.45pt;width:141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" stroked="f">
                      <v:textbox inset="0,0,0,0">
                        <w:txbxContent>
                          <w:p w14:paraId="6D8AF131" w14:textId="77777777" w:rsidR="009B0C14" w:rsidRPr="00A54B52" w:rsidRDefault="00E81893" w:rsidP="009B0C14">
                            <w:pPr>
                              <w:pStyle w:val="Beschriftung"/>
                              <w:jc w:val="center"/>
                              <w:rPr>
                                <w:rFonts w:ascii="Arial" w:eastAsia="Times New Roman" w:hAnsi="Arial" w:cs="Arial"/>
                                <w:b w:val="0"/>
                                <w:noProof/>
                                <w:color w:val="auto"/>
                                <w:sz w:val="24"/>
                                <w:szCs w:val="24"/>
                              </w:rPr>
                            </w:pPr>
                            <w:r>
                              <w:rPr>
                                <w:rFonts w:ascii="Arial" w:hAnsi="Arial" w:cs="Arial"/>
                                <w:b w:val="0"/>
                                <w:color w:val="auto"/>
                              </w:rPr>
                              <w:t>Ansicht der Seitentreppe vom Zwischenpodest</w:t>
                            </w:r>
                          </w:p>
                        </w:txbxContent>
                      </v:textbox>
                      <w10:wrap type="tight"/>
                    </v:shape>
                  </w:pict>
                </mc:Fallback>
              </mc:AlternateContent>
            </w:r>
            <w:r w:rsidR="00E81893" w:rsidRPr="00815C9A">
              <w:rPr>
                <w:rFonts w:eastAsia="Times New Roman" w:cs="Times New Roman"/>
                <w:i/>
                <w:iCs/>
                <w:szCs w:val="24"/>
                <w:lang w:eastAsia="de-DE"/>
              </w:rPr>
              <w:t xml:space="preserve">Literatur: </w:t>
            </w:r>
            <w:r w:rsidR="00622177" w:rsidRPr="00815C9A">
              <w:rPr>
                <w:rFonts w:eastAsia="Times New Roman" w:cs="Times New Roman"/>
                <w:i/>
                <w:iCs/>
                <w:szCs w:val="24"/>
                <w:lang w:eastAsia="de-DE"/>
              </w:rPr>
              <w:t xml:space="preserve">Mattias Barth, </w:t>
            </w:r>
            <w:r w:rsidR="00E81893" w:rsidRPr="00815C9A">
              <w:rPr>
                <w:rFonts w:eastAsia="Times New Roman" w:cs="Times New Roman"/>
                <w:i/>
                <w:iCs/>
                <w:szCs w:val="24"/>
                <w:lang w:eastAsia="de-DE"/>
              </w:rPr>
              <w:t>Kaiserliches Berlin</w:t>
            </w:r>
            <w:r w:rsidR="00622177" w:rsidRPr="00815C9A">
              <w:rPr>
                <w:rFonts w:eastAsia="Times New Roman" w:cs="Times New Roman"/>
                <w:i/>
                <w:iCs/>
                <w:szCs w:val="24"/>
                <w:lang w:eastAsia="de-DE"/>
              </w:rPr>
              <w:t xml:space="preserve"> Bergstadtverlag</w:t>
            </w:r>
          </w:p>
          <w:p w14:paraId="55DA46E5" w14:textId="77777777" w:rsidR="00815C9A" w:rsidRDefault="00622177" w:rsidP="001B0DAB">
            <w:pPr>
              <w:spacing w:after="0" w:line="240" w:lineRule="auto"/>
              <w:rPr>
                <w:rFonts w:eastAsia="Times New Roman" w:cs="Times New Roman"/>
                <w:i/>
                <w:iCs/>
                <w:szCs w:val="24"/>
                <w:lang w:eastAsia="de-DE"/>
              </w:rPr>
            </w:pPr>
            <w:r w:rsidRPr="00815C9A">
              <w:rPr>
                <w:rFonts w:eastAsia="Times New Roman" w:cs="Times New Roman"/>
                <w:i/>
                <w:iCs/>
                <w:szCs w:val="24"/>
                <w:lang w:eastAsia="de-DE"/>
              </w:rPr>
              <w:t>2012        Wikipedia</w:t>
            </w:r>
          </w:p>
          <w:p w14:paraId="5F63F17B" w14:textId="53F0BEF3" w:rsidR="00454E1D" w:rsidRPr="00815C9A" w:rsidRDefault="00454E1D" w:rsidP="001B0DAB">
            <w:pPr>
              <w:spacing w:after="0" w:line="240" w:lineRule="auto"/>
              <w:rPr>
                <w:rFonts w:eastAsia="Times New Roman" w:cs="Times New Roman"/>
                <w:i/>
                <w:iCs/>
                <w:szCs w:val="24"/>
                <w:lang w:eastAsia="de-DE"/>
              </w:rPr>
            </w:pPr>
            <w:bookmarkStart w:id="0" w:name="_GoBack"/>
            <w:bookmarkEnd w:id="0"/>
          </w:p>
        </w:tc>
      </w:tr>
      <w:tr w:rsidR="001226B0" w:rsidRPr="00723686" w14:paraId="48FA90B9" w14:textId="77777777" w:rsidTr="00815C9A">
        <w:trPr>
          <w:tblCellSpacing w:w="15" w:type="dxa"/>
        </w:trPr>
        <w:tc>
          <w:tcPr>
            <w:tcW w:w="0" w:type="auto"/>
            <w:vAlign w:val="center"/>
          </w:tcPr>
          <w:p w14:paraId="1A8FE4F4"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1D4F2801"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00BE6D28"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246E5340"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377C8F2D"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408D76EB"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0E17F522"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4823D212"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213EE9A3"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0595D7AD"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0" w:type="auto"/>
            <w:vAlign w:val="center"/>
          </w:tcPr>
          <w:p w14:paraId="607FC9EF" w14:textId="77777777" w:rsidR="001226B0" w:rsidRPr="00723686" w:rsidRDefault="001226B0" w:rsidP="00AB48F9">
            <w:pPr>
              <w:spacing w:after="0" w:line="240" w:lineRule="auto"/>
              <w:jc w:val="center"/>
              <w:rPr>
                <w:rFonts w:eastAsia="Times New Roman" w:cs="Times New Roman"/>
                <w:b/>
                <w:bCs/>
                <w:szCs w:val="24"/>
                <w:lang w:eastAsia="de-DE"/>
              </w:rPr>
            </w:pPr>
          </w:p>
        </w:tc>
        <w:tc>
          <w:tcPr>
            <w:tcW w:w="8894" w:type="dxa"/>
            <w:vAlign w:val="center"/>
          </w:tcPr>
          <w:p w14:paraId="2172B79C" w14:textId="77777777" w:rsidR="001226B0" w:rsidRPr="00723686" w:rsidRDefault="001226B0" w:rsidP="00AB48F9">
            <w:pPr>
              <w:spacing w:after="0" w:line="240" w:lineRule="auto"/>
              <w:jc w:val="center"/>
              <w:rPr>
                <w:rFonts w:eastAsia="Times New Roman" w:cs="Times New Roman"/>
                <w:b/>
                <w:bCs/>
                <w:szCs w:val="24"/>
                <w:lang w:eastAsia="de-DE"/>
              </w:rPr>
            </w:pPr>
          </w:p>
        </w:tc>
      </w:tr>
      <w:tr w:rsidR="001226B0" w:rsidRPr="00723686" w14:paraId="6B4ECE47" w14:textId="77777777" w:rsidTr="00815C9A">
        <w:trPr>
          <w:tblCellSpacing w:w="15" w:type="dxa"/>
        </w:trPr>
        <w:tc>
          <w:tcPr>
            <w:tcW w:w="0" w:type="auto"/>
            <w:vAlign w:val="center"/>
          </w:tcPr>
          <w:p w14:paraId="4F8ED3C3"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355EAF6A"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0C7C4B9B"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176D2179"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50A9E038"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200BA634"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79F3D4E8"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1A3BB514"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7F9E9036"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010F608E" w14:textId="77777777" w:rsidR="001226B0" w:rsidRPr="00723686" w:rsidRDefault="001226B0" w:rsidP="00AB48F9">
            <w:pPr>
              <w:spacing w:after="0" w:line="240" w:lineRule="auto"/>
              <w:jc w:val="center"/>
              <w:rPr>
                <w:rFonts w:eastAsia="Times New Roman" w:cs="Times New Roman"/>
                <w:szCs w:val="24"/>
                <w:lang w:eastAsia="de-DE"/>
              </w:rPr>
            </w:pPr>
          </w:p>
        </w:tc>
        <w:tc>
          <w:tcPr>
            <w:tcW w:w="0" w:type="auto"/>
            <w:vAlign w:val="center"/>
          </w:tcPr>
          <w:p w14:paraId="45F7E1A8" w14:textId="77777777" w:rsidR="001226B0" w:rsidRPr="00723686" w:rsidRDefault="001226B0" w:rsidP="00AB48F9">
            <w:pPr>
              <w:spacing w:after="0" w:line="240" w:lineRule="auto"/>
              <w:jc w:val="center"/>
              <w:rPr>
                <w:rFonts w:eastAsia="Times New Roman" w:cs="Times New Roman"/>
                <w:szCs w:val="24"/>
                <w:lang w:eastAsia="de-DE"/>
              </w:rPr>
            </w:pPr>
          </w:p>
        </w:tc>
        <w:tc>
          <w:tcPr>
            <w:tcW w:w="8894" w:type="dxa"/>
            <w:vAlign w:val="center"/>
          </w:tcPr>
          <w:p w14:paraId="5198BB1B" w14:textId="77777777" w:rsidR="001226B0" w:rsidRPr="00723686" w:rsidRDefault="001226B0" w:rsidP="00AB48F9">
            <w:pPr>
              <w:spacing w:after="0" w:line="240" w:lineRule="auto"/>
              <w:jc w:val="center"/>
              <w:rPr>
                <w:rFonts w:eastAsia="Times New Roman" w:cs="Times New Roman"/>
                <w:szCs w:val="24"/>
                <w:lang w:eastAsia="de-DE"/>
              </w:rPr>
            </w:pPr>
          </w:p>
        </w:tc>
      </w:tr>
    </w:tbl>
    <w:p w14:paraId="494C60F8" w14:textId="77777777" w:rsidR="00CB4AA1" w:rsidRDefault="00CB4AA1" w:rsidP="00CB4AA1">
      <w:pPr>
        <w:pStyle w:val="StandardWeb"/>
      </w:pPr>
    </w:p>
    <w:p w14:paraId="1230E895" w14:textId="77777777" w:rsidR="00560CE4" w:rsidRDefault="00560CE4">
      <w:pPr>
        <w:rPr>
          <w:noProof/>
          <w:lang w:eastAsia="de-DE"/>
        </w:rPr>
      </w:pPr>
    </w:p>
    <w:p w14:paraId="7957517A" w14:textId="77777777" w:rsidR="00560CE4" w:rsidRDefault="00560CE4">
      <w:pPr>
        <w:rPr>
          <w:noProof/>
          <w:lang w:eastAsia="de-DE"/>
        </w:rPr>
      </w:pPr>
    </w:p>
    <w:p w14:paraId="25DD9BC0" w14:textId="77777777" w:rsidR="00560CE4" w:rsidRDefault="00560CE4">
      <w:pPr>
        <w:rPr>
          <w:noProof/>
          <w:lang w:eastAsia="de-DE"/>
        </w:rPr>
      </w:pPr>
    </w:p>
    <w:p w14:paraId="41ACD3EA" w14:textId="77777777" w:rsidR="00560CE4" w:rsidRDefault="00560CE4">
      <w:pPr>
        <w:rPr>
          <w:noProof/>
          <w:lang w:eastAsia="de-DE"/>
        </w:rPr>
      </w:pPr>
    </w:p>
    <w:p w14:paraId="1E4A9692" w14:textId="77777777" w:rsidR="00560CE4" w:rsidRDefault="00560CE4">
      <w:pPr>
        <w:rPr>
          <w:noProof/>
          <w:lang w:eastAsia="de-DE"/>
        </w:rPr>
      </w:pPr>
    </w:p>
    <w:p w14:paraId="2E7F1B5C" w14:textId="77777777" w:rsidR="00560CE4" w:rsidRDefault="00560CE4">
      <w:pPr>
        <w:rPr>
          <w:noProof/>
          <w:lang w:eastAsia="de-DE"/>
        </w:rPr>
      </w:pPr>
    </w:p>
    <w:p w14:paraId="5D49545D" w14:textId="77777777" w:rsidR="00560CE4" w:rsidRDefault="00560CE4">
      <w:pPr>
        <w:rPr>
          <w:noProof/>
          <w:lang w:eastAsia="de-DE"/>
        </w:rPr>
      </w:pPr>
    </w:p>
    <w:p w14:paraId="6136599C" w14:textId="77777777" w:rsidR="00560CE4" w:rsidRDefault="00560CE4">
      <w:pPr>
        <w:rPr>
          <w:noProof/>
          <w:lang w:eastAsia="de-DE"/>
        </w:rPr>
      </w:pPr>
    </w:p>
    <w:p w14:paraId="7D18B01A" w14:textId="77777777" w:rsidR="00560CE4" w:rsidRDefault="00560CE4">
      <w:pPr>
        <w:rPr>
          <w:noProof/>
          <w:lang w:eastAsia="de-DE"/>
        </w:rPr>
      </w:pPr>
    </w:p>
    <w:p w14:paraId="3728CE01" w14:textId="77777777" w:rsidR="00560CE4" w:rsidRDefault="00560CE4"/>
    <w:sectPr w:rsidR="00560CE4" w:rsidSect="00A95133">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07CD"/>
    <w:rsid w:val="000028B4"/>
    <w:rsid w:val="00004B28"/>
    <w:rsid w:val="00005122"/>
    <w:rsid w:val="000323E7"/>
    <w:rsid w:val="00065BDC"/>
    <w:rsid w:val="00073C46"/>
    <w:rsid w:val="000775BE"/>
    <w:rsid w:val="00091EA5"/>
    <w:rsid w:val="000F3C9D"/>
    <w:rsid w:val="0010503D"/>
    <w:rsid w:val="00117C2C"/>
    <w:rsid w:val="001226B0"/>
    <w:rsid w:val="00166886"/>
    <w:rsid w:val="00185AC5"/>
    <w:rsid w:val="001928B6"/>
    <w:rsid w:val="001B0DAB"/>
    <w:rsid w:val="002634DF"/>
    <w:rsid w:val="002C459B"/>
    <w:rsid w:val="00312DD5"/>
    <w:rsid w:val="0039623C"/>
    <w:rsid w:val="003E47C4"/>
    <w:rsid w:val="0040769E"/>
    <w:rsid w:val="00413AB5"/>
    <w:rsid w:val="00454E1D"/>
    <w:rsid w:val="0046743D"/>
    <w:rsid w:val="004D6E0B"/>
    <w:rsid w:val="00530AC3"/>
    <w:rsid w:val="00544C8F"/>
    <w:rsid w:val="00556EEA"/>
    <w:rsid w:val="00560CE4"/>
    <w:rsid w:val="005B6E82"/>
    <w:rsid w:val="005C39D2"/>
    <w:rsid w:val="005E1C11"/>
    <w:rsid w:val="00622177"/>
    <w:rsid w:val="006E021B"/>
    <w:rsid w:val="00715513"/>
    <w:rsid w:val="00724474"/>
    <w:rsid w:val="0074369F"/>
    <w:rsid w:val="007607CD"/>
    <w:rsid w:val="00786B8A"/>
    <w:rsid w:val="007C6217"/>
    <w:rsid w:val="00815C9A"/>
    <w:rsid w:val="008E532C"/>
    <w:rsid w:val="009B0C14"/>
    <w:rsid w:val="009E7947"/>
    <w:rsid w:val="00A567B0"/>
    <w:rsid w:val="00A95133"/>
    <w:rsid w:val="00A9655E"/>
    <w:rsid w:val="00B16F96"/>
    <w:rsid w:val="00B422CB"/>
    <w:rsid w:val="00BA377D"/>
    <w:rsid w:val="00BF0E08"/>
    <w:rsid w:val="00BF67BD"/>
    <w:rsid w:val="00C11C8D"/>
    <w:rsid w:val="00C60B6B"/>
    <w:rsid w:val="00CB4AA1"/>
    <w:rsid w:val="00CB5929"/>
    <w:rsid w:val="00CD3BC1"/>
    <w:rsid w:val="00CE0A95"/>
    <w:rsid w:val="00CE450E"/>
    <w:rsid w:val="00DC6165"/>
    <w:rsid w:val="00E17296"/>
    <w:rsid w:val="00E40813"/>
    <w:rsid w:val="00E81893"/>
    <w:rsid w:val="00EB5A9A"/>
    <w:rsid w:val="00F45F53"/>
    <w:rsid w:val="00FD43F9"/>
    <w:rsid w:val="00FF53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C0D5F"/>
  <w15:docId w15:val="{64AD12B6-4387-46AF-BD0C-FC18D51F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951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133"/>
    <w:rPr>
      <w:rFonts w:ascii="Tahoma" w:hAnsi="Tahoma" w:cs="Tahoma"/>
      <w:sz w:val="16"/>
      <w:szCs w:val="16"/>
    </w:rPr>
  </w:style>
  <w:style w:type="paragraph" w:styleId="KeinLeerraum">
    <w:name w:val="No Spacing"/>
    <w:uiPriority w:val="1"/>
    <w:qFormat/>
    <w:rsid w:val="002634DF"/>
    <w:pPr>
      <w:spacing w:after="0" w:line="240" w:lineRule="auto"/>
    </w:pPr>
  </w:style>
  <w:style w:type="paragraph" w:styleId="StandardWeb">
    <w:name w:val="Normal (Web)"/>
    <w:basedOn w:val="Standard"/>
    <w:uiPriority w:val="99"/>
    <w:semiHidden/>
    <w:unhideWhenUsed/>
    <w:rsid w:val="00CB4AA1"/>
    <w:pPr>
      <w:spacing w:before="100" w:beforeAutospacing="1" w:after="100" w:afterAutospacing="1" w:line="240" w:lineRule="auto"/>
    </w:pPr>
    <w:rPr>
      <w:rFonts w:eastAsia="Times New Roman" w:cs="Times New Roman"/>
      <w:szCs w:val="24"/>
      <w:lang w:eastAsia="de-DE"/>
    </w:rPr>
  </w:style>
  <w:style w:type="character" w:styleId="Hyperlink">
    <w:name w:val="Hyperlink"/>
    <w:basedOn w:val="Absatz-Standardschriftart"/>
    <w:uiPriority w:val="99"/>
    <w:semiHidden/>
    <w:unhideWhenUsed/>
    <w:rsid w:val="00CB4AA1"/>
    <w:rPr>
      <w:color w:val="0000FF"/>
      <w:u w:val="single"/>
    </w:rPr>
  </w:style>
  <w:style w:type="paragraph" w:styleId="Beschriftung">
    <w:name w:val="caption"/>
    <w:basedOn w:val="Standard"/>
    <w:next w:val="Standard"/>
    <w:uiPriority w:val="35"/>
    <w:unhideWhenUsed/>
    <w:qFormat/>
    <w:rsid w:val="00CB4AA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1851">
      <w:bodyDiv w:val="1"/>
      <w:marLeft w:val="0"/>
      <w:marRight w:val="0"/>
      <w:marTop w:val="0"/>
      <w:marBottom w:val="0"/>
      <w:divBdr>
        <w:top w:val="none" w:sz="0" w:space="0" w:color="auto"/>
        <w:left w:val="none" w:sz="0" w:space="0" w:color="auto"/>
        <w:bottom w:val="none" w:sz="0" w:space="0" w:color="auto"/>
        <w:right w:val="none" w:sz="0" w:space="0" w:color="auto"/>
      </w:divBdr>
    </w:div>
    <w:div w:id="40476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645</Words>
  <Characters>4070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dc:creator>
  <cp:keywords/>
  <dc:description/>
  <cp:lastModifiedBy>Wolfgang</cp:lastModifiedBy>
  <cp:revision>33</cp:revision>
  <dcterms:created xsi:type="dcterms:W3CDTF">2019-05-01T18:41:00Z</dcterms:created>
  <dcterms:modified xsi:type="dcterms:W3CDTF">2019-07-24T19:06:00Z</dcterms:modified>
</cp:coreProperties>
</file>